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97" w:rsidRPr="00414479" w:rsidRDefault="00845D97" w:rsidP="005E197E">
      <w:pPr>
        <w:jc w:val="center"/>
        <w:rPr>
          <w:b/>
          <w:sz w:val="36"/>
          <w:szCs w:val="36"/>
        </w:rPr>
      </w:pPr>
      <w:bookmarkStart w:id="0" w:name="_Toc498033365"/>
      <w:r w:rsidRPr="00414479">
        <w:rPr>
          <w:rFonts w:hint="eastAsia"/>
          <w:b/>
          <w:sz w:val="36"/>
          <w:szCs w:val="36"/>
        </w:rPr>
        <w:t>“嘉兴学院终身教育在线”平台</w:t>
      </w:r>
    </w:p>
    <w:p w:rsidR="00845D97" w:rsidRPr="00414479" w:rsidRDefault="000734B0" w:rsidP="005E19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</w:t>
      </w:r>
      <w:proofErr w:type="gramStart"/>
      <w:r w:rsidR="00552E55">
        <w:rPr>
          <w:rFonts w:hint="eastAsia"/>
          <w:b/>
          <w:sz w:val="36"/>
          <w:szCs w:val="36"/>
        </w:rPr>
        <w:t>端操作</w:t>
      </w:r>
      <w:proofErr w:type="gramEnd"/>
      <w:r w:rsidR="00552E55">
        <w:rPr>
          <w:rFonts w:hint="eastAsia"/>
          <w:b/>
          <w:sz w:val="36"/>
          <w:szCs w:val="36"/>
        </w:rPr>
        <w:t>指南（毕业课程管理）</w:t>
      </w:r>
    </w:p>
    <w:p w:rsidR="00CB07E2" w:rsidRDefault="00F441A6" w:rsidP="006D12A6">
      <w:pPr>
        <w:spacing w:line="400" w:lineRule="atLeast"/>
        <w:rPr>
          <w:rFonts w:ascii="黑体" w:eastAsia="黑体" w:hAnsi="黑体"/>
          <w:b/>
          <w:sz w:val="24"/>
          <w:szCs w:val="24"/>
        </w:rPr>
      </w:pPr>
      <w:bookmarkStart w:id="1" w:name="_Toc498033367"/>
      <w:bookmarkStart w:id="2" w:name="_Toc498033392"/>
      <w:bookmarkEnd w:id="0"/>
      <w:r>
        <w:rPr>
          <w:rFonts w:ascii="黑体" w:eastAsia="黑体" w:hAnsi="黑体" w:hint="eastAsia"/>
          <w:b/>
          <w:sz w:val="24"/>
          <w:szCs w:val="24"/>
        </w:rPr>
        <w:t xml:space="preserve">一、 </w:t>
      </w:r>
      <w:r w:rsidR="00CB07E2">
        <w:rPr>
          <w:rFonts w:ascii="黑体" w:eastAsia="黑体" w:hAnsi="黑体" w:hint="eastAsia"/>
          <w:b/>
          <w:sz w:val="24"/>
          <w:szCs w:val="24"/>
        </w:rPr>
        <w:t>适用学生</w:t>
      </w:r>
    </w:p>
    <w:p w:rsidR="00CB07E2" w:rsidRPr="00CB07E2" w:rsidRDefault="00CB07E2" w:rsidP="008F3DE7">
      <w:pPr>
        <w:spacing w:line="400" w:lineRule="atLeast"/>
        <w:ind w:firstLine="420"/>
        <w:rPr>
          <w:szCs w:val="21"/>
        </w:rPr>
      </w:pPr>
      <w:r w:rsidRPr="004735EA">
        <w:rPr>
          <w:rFonts w:hint="eastAsia"/>
          <w:szCs w:val="21"/>
        </w:rPr>
        <w:t>专升本或高起本</w:t>
      </w:r>
      <w:r w:rsidR="00152CFC" w:rsidRPr="004735EA">
        <w:rPr>
          <w:rFonts w:hint="eastAsia"/>
          <w:szCs w:val="21"/>
        </w:rPr>
        <w:t>专业的</w:t>
      </w:r>
      <w:r w:rsidRPr="004735EA">
        <w:rPr>
          <w:rFonts w:hint="eastAsia"/>
          <w:szCs w:val="21"/>
        </w:rPr>
        <w:t>学生</w:t>
      </w:r>
      <w:r w:rsidR="008F3DE7" w:rsidRPr="004735EA">
        <w:rPr>
          <w:rFonts w:hint="eastAsia"/>
          <w:szCs w:val="21"/>
        </w:rPr>
        <w:t>按教学计划要求</w:t>
      </w:r>
      <w:r w:rsidR="00CA59EF" w:rsidRPr="004735EA">
        <w:rPr>
          <w:rFonts w:hint="eastAsia"/>
          <w:szCs w:val="21"/>
        </w:rPr>
        <w:t>需</w:t>
      </w:r>
      <w:r w:rsidR="008F3DE7" w:rsidRPr="004735EA">
        <w:rPr>
          <w:rFonts w:hint="eastAsia"/>
          <w:szCs w:val="21"/>
        </w:rPr>
        <w:t>完成相应毕业课程</w:t>
      </w:r>
      <w:r w:rsidR="00CA59EF" w:rsidRPr="004735EA">
        <w:rPr>
          <w:rFonts w:hint="eastAsia"/>
          <w:szCs w:val="21"/>
        </w:rPr>
        <w:t>。</w:t>
      </w:r>
      <w:r w:rsidR="00152CFC" w:rsidRPr="004735EA">
        <w:rPr>
          <w:rFonts w:hint="eastAsia"/>
          <w:szCs w:val="21"/>
        </w:rPr>
        <w:t>毕业课程采用在线方式完成。</w:t>
      </w:r>
    </w:p>
    <w:p w:rsidR="00552E55" w:rsidRDefault="00CB07E2" w:rsidP="006D12A6">
      <w:pPr>
        <w:spacing w:line="40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</w:t>
      </w:r>
      <w:r w:rsidR="00F441A6">
        <w:rPr>
          <w:rFonts w:ascii="黑体" w:eastAsia="黑体" w:hAnsi="黑体" w:hint="eastAsia"/>
          <w:b/>
          <w:sz w:val="24"/>
          <w:szCs w:val="24"/>
        </w:rPr>
        <w:t>、</w:t>
      </w:r>
      <w:r>
        <w:rPr>
          <w:rFonts w:ascii="黑体" w:eastAsia="黑体" w:hAnsi="黑体" w:hint="eastAsia"/>
          <w:b/>
          <w:sz w:val="24"/>
          <w:szCs w:val="24"/>
        </w:rPr>
        <w:t>操作界面</w:t>
      </w:r>
      <w:r w:rsidR="006D12A6">
        <w:rPr>
          <w:rFonts w:ascii="黑体" w:eastAsia="黑体" w:hAnsi="黑体" w:hint="eastAsia"/>
          <w:b/>
          <w:sz w:val="24"/>
          <w:szCs w:val="24"/>
        </w:rPr>
        <w:tab/>
      </w:r>
    </w:p>
    <w:p w:rsidR="006D12A6" w:rsidRPr="006D12A6" w:rsidRDefault="00552E55" w:rsidP="00552E55">
      <w:pPr>
        <w:spacing w:line="400" w:lineRule="atLeast"/>
        <w:ind w:firstLine="372"/>
        <w:rPr>
          <w:szCs w:val="21"/>
        </w:rPr>
      </w:pPr>
      <w:r>
        <w:rPr>
          <w:rFonts w:hint="eastAsia"/>
          <w:szCs w:val="21"/>
        </w:rPr>
        <w:t>登录</w:t>
      </w:r>
      <w:r w:rsidR="00136811">
        <w:rPr>
          <w:rFonts w:hint="eastAsia"/>
          <w:szCs w:val="21"/>
        </w:rPr>
        <w:t>学生</w:t>
      </w:r>
      <w:r>
        <w:rPr>
          <w:rFonts w:hint="eastAsia"/>
          <w:szCs w:val="21"/>
        </w:rPr>
        <w:t>端空间，</w:t>
      </w:r>
      <w:r w:rsidR="006D12A6" w:rsidRPr="006D12A6">
        <w:rPr>
          <w:rFonts w:hint="eastAsia"/>
          <w:szCs w:val="21"/>
        </w:rPr>
        <w:t>点击</w:t>
      </w:r>
      <w:r w:rsidR="006D12A6">
        <w:rPr>
          <w:rFonts w:hint="eastAsia"/>
          <w:szCs w:val="21"/>
        </w:rPr>
        <w:t>左侧菜单栏中“</w:t>
      </w:r>
      <w:r w:rsidR="006D12A6" w:rsidRPr="006D12A6">
        <w:rPr>
          <w:rFonts w:hint="eastAsia"/>
          <w:szCs w:val="21"/>
        </w:rPr>
        <w:t>毕业论文</w:t>
      </w:r>
      <w:r w:rsidR="006D12A6">
        <w:rPr>
          <w:rFonts w:hint="eastAsia"/>
          <w:szCs w:val="21"/>
        </w:rPr>
        <w:t>”，</w:t>
      </w:r>
      <w:r w:rsidR="006D12A6" w:rsidRPr="006D12A6">
        <w:rPr>
          <w:rFonts w:hint="eastAsia"/>
          <w:szCs w:val="21"/>
        </w:rPr>
        <w:t>即可进入毕业论文</w:t>
      </w:r>
      <w:r w:rsidR="00CA59EF">
        <w:rPr>
          <w:rFonts w:hint="eastAsia"/>
          <w:szCs w:val="21"/>
        </w:rPr>
        <w:t>或毕业实习</w:t>
      </w:r>
      <w:r w:rsidR="006D12A6" w:rsidRPr="006D12A6">
        <w:rPr>
          <w:rFonts w:hint="eastAsia"/>
          <w:szCs w:val="21"/>
        </w:rPr>
        <w:t>页面</w:t>
      </w:r>
      <w:r w:rsidR="006D12A6">
        <w:rPr>
          <w:rFonts w:hint="eastAsia"/>
          <w:szCs w:val="21"/>
        </w:rPr>
        <w:t>，界面如下：</w:t>
      </w:r>
    </w:p>
    <w:p w:rsidR="00C46205" w:rsidRDefault="00CA59EF" w:rsidP="00C46205">
      <w:pPr>
        <w:spacing w:line="400" w:lineRule="atLeast"/>
        <w:ind w:firstLineChars="177" w:firstLine="372"/>
        <w:rPr>
          <w:szCs w:val="21"/>
        </w:rPr>
      </w:pPr>
      <w:r>
        <w:rPr>
          <w:noProof/>
        </w:rPr>
        <w:drawing>
          <wp:inline distT="0" distB="0" distL="0" distR="0" wp14:anchorId="3C316491" wp14:editId="4DEBEE6F">
            <wp:extent cx="5486400" cy="32397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3B" w:rsidRPr="00C46205" w:rsidRDefault="00B77E3B" w:rsidP="00C46205">
      <w:pPr>
        <w:spacing w:line="400" w:lineRule="atLeast"/>
        <w:ind w:firstLineChars="177" w:firstLine="372"/>
        <w:rPr>
          <w:szCs w:val="21"/>
        </w:rPr>
      </w:pPr>
      <w:r w:rsidRPr="00C46205">
        <w:rPr>
          <w:rFonts w:hint="eastAsia"/>
          <w:szCs w:val="21"/>
        </w:rPr>
        <w:t>注：如果打开毕业课程页面看不到内容请先确认是否完成选课，或与站点管理员联系。</w:t>
      </w:r>
    </w:p>
    <w:p w:rsidR="00552E55" w:rsidRDefault="00CB07E2" w:rsidP="00552E55">
      <w:pPr>
        <w:spacing w:line="40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</w:t>
      </w:r>
      <w:r w:rsidR="00F441A6">
        <w:rPr>
          <w:rFonts w:ascii="黑体" w:eastAsia="黑体" w:hAnsi="黑体" w:hint="eastAsia"/>
          <w:b/>
          <w:sz w:val="24"/>
          <w:szCs w:val="24"/>
        </w:rPr>
        <w:t>、</w:t>
      </w:r>
      <w:r>
        <w:rPr>
          <w:rFonts w:ascii="黑体" w:eastAsia="黑体" w:hAnsi="黑体" w:hint="eastAsia"/>
          <w:b/>
          <w:sz w:val="24"/>
          <w:szCs w:val="24"/>
        </w:rPr>
        <w:t>毕业</w:t>
      </w:r>
      <w:r w:rsidRPr="009371FB">
        <w:rPr>
          <w:rFonts w:ascii="黑体" w:eastAsia="黑体" w:hAnsi="黑体" w:hint="eastAsia"/>
          <w:b/>
          <w:sz w:val="24"/>
          <w:szCs w:val="24"/>
        </w:rPr>
        <w:t>论文</w:t>
      </w:r>
      <w:r w:rsidR="009371FB" w:rsidRPr="009371FB">
        <w:rPr>
          <w:rFonts w:ascii="黑体" w:eastAsia="黑体" w:hAnsi="黑体" w:hint="eastAsia"/>
          <w:b/>
          <w:sz w:val="24"/>
          <w:szCs w:val="24"/>
        </w:rPr>
        <w:t>（设计）</w:t>
      </w:r>
      <w:r w:rsidR="00C46205">
        <w:rPr>
          <w:rFonts w:ascii="黑体" w:eastAsia="黑体" w:hAnsi="黑体" w:hint="eastAsia"/>
          <w:b/>
          <w:sz w:val="24"/>
          <w:szCs w:val="24"/>
        </w:rPr>
        <w:t>网上</w:t>
      </w:r>
      <w:r w:rsidRPr="009371FB">
        <w:rPr>
          <w:rFonts w:ascii="黑体" w:eastAsia="黑体" w:hAnsi="黑体" w:hint="eastAsia"/>
          <w:b/>
          <w:sz w:val="24"/>
          <w:szCs w:val="24"/>
        </w:rPr>
        <w:t>操</w:t>
      </w:r>
      <w:r>
        <w:rPr>
          <w:rFonts w:ascii="黑体" w:eastAsia="黑体" w:hAnsi="黑体" w:hint="eastAsia"/>
          <w:b/>
          <w:sz w:val="24"/>
          <w:szCs w:val="24"/>
        </w:rPr>
        <w:t>作</w:t>
      </w:r>
      <w:r w:rsidR="00552E55">
        <w:rPr>
          <w:rFonts w:ascii="黑体" w:eastAsia="黑体" w:hAnsi="黑体" w:hint="eastAsia"/>
          <w:b/>
          <w:sz w:val="24"/>
          <w:szCs w:val="24"/>
        </w:rPr>
        <w:t>流程</w:t>
      </w:r>
    </w:p>
    <w:p w:rsidR="00CA59EF" w:rsidRDefault="00552E55" w:rsidP="00552E55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1</w:t>
      </w:r>
      <w:r w:rsidR="00E17B8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开题报告</w:t>
      </w:r>
    </w:p>
    <w:p w:rsidR="00552E55" w:rsidRDefault="009371FB" w:rsidP="0094699C">
      <w:pPr>
        <w:spacing w:line="400" w:lineRule="atLeast"/>
        <w:ind w:firstLine="372"/>
        <w:rPr>
          <w:szCs w:val="21"/>
        </w:rPr>
      </w:pPr>
      <w:r>
        <w:rPr>
          <w:rFonts w:hint="eastAsia"/>
          <w:szCs w:val="21"/>
        </w:rPr>
        <w:t>学生毕业论文（设计）选题经指导</w:t>
      </w:r>
      <w:r w:rsidR="0094699C">
        <w:rPr>
          <w:rFonts w:hint="eastAsia"/>
          <w:szCs w:val="21"/>
        </w:rPr>
        <w:t>教师</w:t>
      </w:r>
      <w:r>
        <w:rPr>
          <w:rFonts w:hint="eastAsia"/>
          <w:szCs w:val="21"/>
        </w:rPr>
        <w:t>同意后，</w:t>
      </w:r>
      <w:r w:rsidR="00B41BA3">
        <w:rPr>
          <w:rFonts w:hint="eastAsia"/>
          <w:szCs w:val="21"/>
        </w:rPr>
        <w:t>在指定时间内</w:t>
      </w:r>
      <w:r w:rsidR="0094699C">
        <w:rPr>
          <w:rFonts w:hint="eastAsia"/>
          <w:szCs w:val="21"/>
        </w:rPr>
        <w:t>通过平台</w:t>
      </w:r>
      <w:r w:rsidR="00B77E3B">
        <w:rPr>
          <w:rFonts w:hint="eastAsia"/>
          <w:szCs w:val="21"/>
        </w:rPr>
        <w:t>填写论文题目并</w:t>
      </w:r>
      <w:r>
        <w:rPr>
          <w:rFonts w:hint="eastAsia"/>
          <w:szCs w:val="21"/>
        </w:rPr>
        <w:t>上传</w:t>
      </w:r>
      <w:r w:rsidR="00CA59EF">
        <w:rPr>
          <w:rFonts w:hint="eastAsia"/>
          <w:szCs w:val="21"/>
        </w:rPr>
        <w:t>开题报告。</w:t>
      </w:r>
    </w:p>
    <w:p w:rsidR="00CA59EF" w:rsidRDefault="00552E55" w:rsidP="00552E55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2</w:t>
      </w:r>
      <w:r w:rsidR="00E17B8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CA59EF">
        <w:rPr>
          <w:rFonts w:hint="eastAsia"/>
          <w:szCs w:val="21"/>
        </w:rPr>
        <w:t>论文初稿</w:t>
      </w:r>
    </w:p>
    <w:p w:rsidR="00CA59EF" w:rsidRDefault="0094699C" w:rsidP="00CA59EF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开题报告审核通过后，学生在指定时间内上传</w:t>
      </w:r>
      <w:r w:rsidR="007E793B">
        <w:rPr>
          <w:rFonts w:hint="eastAsia"/>
          <w:szCs w:val="21"/>
        </w:rPr>
        <w:t>论文初稿</w:t>
      </w:r>
      <w:r>
        <w:rPr>
          <w:rFonts w:hint="eastAsia"/>
          <w:szCs w:val="21"/>
        </w:rPr>
        <w:t>。</w:t>
      </w:r>
      <w:r w:rsidR="00C46205">
        <w:rPr>
          <w:rFonts w:hint="eastAsia"/>
          <w:szCs w:val="21"/>
        </w:rPr>
        <w:t>如果审核不通过，学生可在指定时间内修改并再次上传。</w:t>
      </w:r>
    </w:p>
    <w:p w:rsidR="00552E55" w:rsidRPr="006D12A6" w:rsidRDefault="00552E55" w:rsidP="00552E55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3</w:t>
      </w:r>
      <w:r w:rsidR="00E17B8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9371FB">
        <w:rPr>
          <w:rFonts w:hint="eastAsia"/>
          <w:szCs w:val="21"/>
        </w:rPr>
        <w:t>论文终稿</w:t>
      </w:r>
    </w:p>
    <w:p w:rsidR="009371FB" w:rsidRDefault="009371FB" w:rsidP="009371FB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论文初稿</w:t>
      </w:r>
      <w:r w:rsidR="0094699C">
        <w:rPr>
          <w:rFonts w:hint="eastAsia"/>
          <w:szCs w:val="21"/>
        </w:rPr>
        <w:t>审核</w:t>
      </w:r>
      <w:r>
        <w:rPr>
          <w:rFonts w:hint="eastAsia"/>
          <w:szCs w:val="21"/>
        </w:rPr>
        <w:t>通过后，学生根据指导意见修改论文</w:t>
      </w:r>
      <w:r w:rsidR="0094699C">
        <w:rPr>
          <w:rFonts w:hint="eastAsia"/>
          <w:szCs w:val="21"/>
        </w:rPr>
        <w:t>，并</w:t>
      </w:r>
      <w:r>
        <w:rPr>
          <w:rFonts w:hint="eastAsia"/>
          <w:szCs w:val="21"/>
        </w:rPr>
        <w:t>在指定时间内上传</w:t>
      </w:r>
      <w:r w:rsidR="0094699C">
        <w:rPr>
          <w:rFonts w:hint="eastAsia"/>
          <w:szCs w:val="21"/>
        </w:rPr>
        <w:t>论文</w:t>
      </w:r>
      <w:r>
        <w:rPr>
          <w:rFonts w:hint="eastAsia"/>
          <w:szCs w:val="21"/>
        </w:rPr>
        <w:t>终稿</w:t>
      </w:r>
      <w:r w:rsidR="00B933A1">
        <w:rPr>
          <w:rFonts w:hint="eastAsia"/>
          <w:szCs w:val="21"/>
        </w:rPr>
        <w:t>（文件名命名规则：函授站</w:t>
      </w:r>
      <w:r w:rsidR="00B933A1">
        <w:rPr>
          <w:rFonts w:hint="eastAsia"/>
          <w:szCs w:val="21"/>
        </w:rPr>
        <w:t>+</w:t>
      </w:r>
      <w:r w:rsidR="00B933A1">
        <w:rPr>
          <w:rFonts w:hint="eastAsia"/>
          <w:szCs w:val="21"/>
        </w:rPr>
        <w:t>姓名</w:t>
      </w:r>
      <w:r w:rsidR="00B933A1">
        <w:rPr>
          <w:rFonts w:hint="eastAsia"/>
          <w:szCs w:val="21"/>
        </w:rPr>
        <w:t>+</w:t>
      </w:r>
      <w:r w:rsidR="00B933A1">
        <w:rPr>
          <w:rFonts w:hint="eastAsia"/>
          <w:szCs w:val="21"/>
        </w:rPr>
        <w:t>论文题目）</w:t>
      </w:r>
      <w:r>
        <w:rPr>
          <w:rFonts w:hint="eastAsia"/>
          <w:szCs w:val="21"/>
        </w:rPr>
        <w:t>。</w:t>
      </w:r>
    </w:p>
    <w:p w:rsidR="0094699C" w:rsidRDefault="0094699C" w:rsidP="009371FB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4</w:t>
      </w:r>
      <w:r w:rsidR="00E17B8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论文成绩</w:t>
      </w:r>
    </w:p>
    <w:p w:rsidR="009371FB" w:rsidRDefault="0094699C" w:rsidP="009371FB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指导教师对论文终稿进行审核并确定初评成绩，学生可</w:t>
      </w:r>
      <w:r w:rsidR="00B77E3B">
        <w:rPr>
          <w:rFonts w:hint="eastAsia"/>
          <w:szCs w:val="21"/>
        </w:rPr>
        <w:t>通过平台</w:t>
      </w:r>
      <w:r>
        <w:rPr>
          <w:rFonts w:hint="eastAsia"/>
          <w:szCs w:val="21"/>
        </w:rPr>
        <w:t>查看论文初评成绩、答辩成绩、总评成绩。</w:t>
      </w:r>
    </w:p>
    <w:p w:rsidR="00552E55" w:rsidRDefault="000014F4" w:rsidP="000014F4">
      <w:pPr>
        <w:spacing w:line="400" w:lineRule="atLeast"/>
        <w:jc w:val="center"/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26F768" wp14:editId="44EE3DE0">
            <wp:extent cx="5486400" cy="32912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A6" w:rsidRDefault="00F441A6" w:rsidP="00F441A6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注：点击右上方“审核记录”可查看论文审核记录；点击“留言板”可给指导教师留言，并查看教师留言。</w:t>
      </w:r>
    </w:p>
    <w:p w:rsidR="00E52D56" w:rsidRDefault="00E52D56" w:rsidP="00F441A6">
      <w:pPr>
        <w:spacing w:line="400" w:lineRule="atLeast"/>
        <w:ind w:firstLineChars="177" w:firstLine="372"/>
        <w:rPr>
          <w:szCs w:val="21"/>
        </w:rPr>
      </w:pPr>
      <w:r>
        <w:rPr>
          <w:rFonts w:hint="eastAsia"/>
          <w:szCs w:val="21"/>
        </w:rPr>
        <w:t>5</w:t>
      </w:r>
      <w:r w:rsidR="00E17B8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相似性检测</w:t>
      </w:r>
    </w:p>
    <w:p w:rsidR="00C46205" w:rsidRPr="00B933A1" w:rsidRDefault="00C46205" w:rsidP="00AA280A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点击左侧菜单栏中的“论文检测”，进入论文相似性检测上传页面，按页面要</w:t>
      </w:r>
      <w:r w:rsidR="00B933A1">
        <w:rPr>
          <w:rFonts w:hint="eastAsia"/>
          <w:szCs w:val="21"/>
        </w:rPr>
        <w:t>求填写论文标题和作者姓名，上选择论文文件上传后可进行相似性检测</w:t>
      </w:r>
      <w:r>
        <w:rPr>
          <w:rFonts w:hint="eastAsia"/>
          <w:szCs w:val="21"/>
        </w:rPr>
        <w:t>。系统提供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次免费下载相似性检测报告的机会，请同学们合理使用。</w:t>
      </w:r>
      <w:r w:rsidR="00AA280A">
        <w:rPr>
          <w:rFonts w:hint="eastAsia"/>
          <w:szCs w:val="21"/>
        </w:rPr>
        <w:t>（</w:t>
      </w:r>
      <w:r w:rsidR="00B933A1">
        <w:rPr>
          <w:rFonts w:hint="eastAsia"/>
          <w:szCs w:val="21"/>
        </w:rPr>
        <w:t>注：“嘉院在线”系统中相似性检测</w:t>
      </w:r>
      <w:r w:rsidR="00AA280A">
        <w:rPr>
          <w:rFonts w:hint="eastAsia"/>
          <w:szCs w:val="21"/>
        </w:rPr>
        <w:t>报告</w:t>
      </w:r>
      <w:r w:rsidR="00B933A1">
        <w:rPr>
          <w:rFonts w:hint="eastAsia"/>
          <w:szCs w:val="21"/>
        </w:rPr>
        <w:t>仅</w:t>
      </w:r>
      <w:r w:rsidR="00AA280A">
        <w:rPr>
          <w:rFonts w:hint="eastAsia"/>
          <w:szCs w:val="21"/>
        </w:rPr>
        <w:t>作为预检测</w:t>
      </w:r>
      <w:r w:rsidR="00152CFC">
        <w:rPr>
          <w:rFonts w:hint="eastAsia"/>
          <w:szCs w:val="21"/>
        </w:rPr>
        <w:t>，</w:t>
      </w:r>
      <w:r w:rsidR="00B933A1">
        <w:rPr>
          <w:rFonts w:hint="eastAsia"/>
          <w:szCs w:val="21"/>
        </w:rPr>
        <w:t>供学生</w:t>
      </w:r>
      <w:r w:rsidR="00AA280A">
        <w:rPr>
          <w:rFonts w:hint="eastAsia"/>
          <w:szCs w:val="21"/>
        </w:rPr>
        <w:t>个人</w:t>
      </w:r>
      <w:r w:rsidR="00152CFC" w:rsidRPr="004735EA">
        <w:rPr>
          <w:rFonts w:hint="eastAsia"/>
          <w:szCs w:val="21"/>
        </w:rPr>
        <w:t>写作过程中</w:t>
      </w:r>
      <w:r w:rsidR="00AA280A">
        <w:rPr>
          <w:rFonts w:hint="eastAsia"/>
          <w:szCs w:val="21"/>
        </w:rPr>
        <w:t>使用</w:t>
      </w:r>
      <w:r w:rsidR="00AA280A" w:rsidRPr="004735EA">
        <w:rPr>
          <w:rFonts w:hint="eastAsia"/>
          <w:szCs w:val="21"/>
        </w:rPr>
        <w:t>，</w:t>
      </w:r>
      <w:r w:rsidR="00152CFC" w:rsidRPr="004735EA">
        <w:rPr>
          <w:rFonts w:hint="eastAsia"/>
          <w:szCs w:val="21"/>
        </w:rPr>
        <w:t>不作为提交学校的检测报告。最终提交学校的检测报告是</w:t>
      </w:r>
      <w:r w:rsidR="00B933A1" w:rsidRPr="004735EA">
        <w:rPr>
          <w:rFonts w:hint="eastAsia"/>
          <w:szCs w:val="21"/>
        </w:rPr>
        <w:t>万方检测本科</w:t>
      </w:r>
      <w:r w:rsidR="00B933A1" w:rsidRPr="004F6018">
        <w:rPr>
          <w:rFonts w:ascii="宋体" w:hAnsi="宋体" w:hint="eastAsia"/>
          <w:szCs w:val="21"/>
        </w:rPr>
        <w:t>论文版（网址：</w:t>
      </w:r>
      <w:hyperlink r:id="rId10" w:history="1">
        <w:r w:rsidR="00B933A1" w:rsidRPr="004F6018">
          <w:rPr>
            <w:szCs w:val="21"/>
          </w:rPr>
          <w:t>http://check.wanfangdata.com.cn/</w:t>
        </w:r>
      </w:hyperlink>
      <w:r w:rsidR="00B933A1" w:rsidRPr="004F6018">
        <w:rPr>
          <w:rFonts w:ascii="宋体" w:hAnsi="宋体" w:hint="eastAsia"/>
          <w:szCs w:val="21"/>
        </w:rPr>
        <w:t>）</w:t>
      </w:r>
      <w:r w:rsidR="00B933A1">
        <w:rPr>
          <w:rFonts w:ascii="宋体" w:hAnsi="宋体" w:hint="eastAsia"/>
          <w:szCs w:val="21"/>
        </w:rPr>
        <w:t>的相似性</w:t>
      </w:r>
      <w:r w:rsidR="00B933A1">
        <w:rPr>
          <w:rFonts w:hint="eastAsia"/>
          <w:szCs w:val="21"/>
        </w:rPr>
        <w:t>检测报告。</w:t>
      </w:r>
      <w:r w:rsidR="00AA280A">
        <w:rPr>
          <w:rFonts w:hint="eastAsia"/>
          <w:szCs w:val="21"/>
        </w:rPr>
        <w:t>）</w:t>
      </w:r>
    </w:p>
    <w:p w:rsidR="00E52D56" w:rsidRDefault="00E52D56" w:rsidP="00F441A6">
      <w:pPr>
        <w:spacing w:line="400" w:lineRule="atLeast"/>
        <w:ind w:firstLineChars="177" w:firstLine="372"/>
        <w:rPr>
          <w:szCs w:val="21"/>
        </w:rPr>
      </w:pPr>
      <w:r>
        <w:rPr>
          <w:noProof/>
        </w:rPr>
        <w:drawing>
          <wp:inline distT="0" distB="0" distL="0" distR="0" wp14:anchorId="6A86BE08" wp14:editId="4E3535BC">
            <wp:extent cx="5486400" cy="34137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A6" w:rsidRPr="00CB07E2" w:rsidRDefault="00CB07E2" w:rsidP="00650F48">
      <w:pPr>
        <w:spacing w:line="44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四</w:t>
      </w:r>
      <w:r w:rsidR="00F441A6">
        <w:rPr>
          <w:rFonts w:ascii="黑体" w:eastAsia="黑体" w:hAnsi="黑体" w:hint="eastAsia"/>
          <w:b/>
          <w:sz w:val="24"/>
          <w:szCs w:val="24"/>
        </w:rPr>
        <w:t>、</w:t>
      </w:r>
      <w:r w:rsidRPr="00CB07E2">
        <w:rPr>
          <w:rFonts w:ascii="黑体" w:eastAsia="黑体" w:hAnsi="黑体" w:hint="eastAsia"/>
          <w:b/>
          <w:sz w:val="24"/>
          <w:szCs w:val="24"/>
        </w:rPr>
        <w:t>毕业实习</w:t>
      </w:r>
      <w:r w:rsidR="00CA59EF">
        <w:rPr>
          <w:rFonts w:ascii="黑体" w:eastAsia="黑体" w:hAnsi="黑体" w:hint="eastAsia"/>
          <w:b/>
          <w:sz w:val="24"/>
          <w:szCs w:val="24"/>
        </w:rPr>
        <w:t>网上</w:t>
      </w:r>
      <w:r w:rsidRPr="00CB07E2">
        <w:rPr>
          <w:rFonts w:ascii="黑体" w:eastAsia="黑体" w:hAnsi="黑体" w:hint="eastAsia"/>
          <w:b/>
          <w:sz w:val="24"/>
          <w:szCs w:val="24"/>
        </w:rPr>
        <w:t>操作流程</w:t>
      </w:r>
    </w:p>
    <w:p w:rsidR="006D12A6" w:rsidRPr="00CB07E2" w:rsidRDefault="00CA59EF" w:rsidP="00650F48">
      <w:pPr>
        <w:spacing w:line="440" w:lineRule="atLeast"/>
        <w:ind w:firstLine="372"/>
        <w:rPr>
          <w:szCs w:val="21"/>
        </w:rPr>
      </w:pPr>
      <w:r>
        <w:rPr>
          <w:rFonts w:hint="eastAsia"/>
          <w:szCs w:val="21"/>
        </w:rPr>
        <w:t>本科医学类专业学生完成毕业实习后，登录平台点击“毕业课程”，</w:t>
      </w:r>
      <w:r w:rsidR="00CB07E2">
        <w:rPr>
          <w:rFonts w:hint="eastAsia"/>
          <w:szCs w:val="21"/>
        </w:rPr>
        <w:t>上</w:t>
      </w:r>
      <w:proofErr w:type="gramStart"/>
      <w:r w:rsidR="00CB07E2">
        <w:rPr>
          <w:rFonts w:hint="eastAsia"/>
          <w:szCs w:val="21"/>
        </w:rPr>
        <w:t>传毕业</w:t>
      </w:r>
      <w:proofErr w:type="gramEnd"/>
      <w:r w:rsidR="00CB07E2">
        <w:rPr>
          <w:rFonts w:hint="eastAsia"/>
          <w:szCs w:val="21"/>
        </w:rPr>
        <w:t>实习考核表</w:t>
      </w:r>
      <w:r>
        <w:rPr>
          <w:rFonts w:hint="eastAsia"/>
          <w:szCs w:val="21"/>
        </w:rPr>
        <w:t>（文件名以学号命名，并以</w:t>
      </w:r>
      <w:r>
        <w:rPr>
          <w:rFonts w:hint="eastAsia"/>
          <w:szCs w:val="21"/>
        </w:rPr>
        <w:t>JPG</w:t>
      </w:r>
      <w:r>
        <w:rPr>
          <w:rFonts w:hint="eastAsia"/>
          <w:szCs w:val="21"/>
        </w:rPr>
        <w:t>格式保存）。站点管理员审核通过后按照实习考核表录入毕业实习成绩。</w:t>
      </w:r>
      <w:r w:rsidR="00A22D41">
        <w:rPr>
          <w:rFonts w:hint="eastAsia"/>
          <w:szCs w:val="21"/>
        </w:rPr>
        <w:t>学生可查看毕业实习成绩。</w:t>
      </w:r>
    </w:p>
    <w:p w:rsidR="006D12A6" w:rsidRDefault="00CA59EF" w:rsidP="006D12A6">
      <w:pPr>
        <w:spacing w:line="400" w:lineRule="atLeast"/>
        <w:ind w:firstLineChars="177" w:firstLine="372"/>
        <w:rPr>
          <w:szCs w:val="21"/>
        </w:rPr>
      </w:pPr>
      <w:r>
        <w:rPr>
          <w:noProof/>
        </w:rPr>
        <w:drawing>
          <wp:inline distT="0" distB="0" distL="0" distR="0" wp14:anchorId="6A5B5EA9" wp14:editId="4E4B72C7">
            <wp:extent cx="5486400" cy="3373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p w:rsidR="00E17B8E" w:rsidRDefault="00E17B8E" w:rsidP="00650F48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4735EA">
        <w:rPr>
          <w:rFonts w:ascii="黑体" w:eastAsia="黑体" w:hAnsi="黑体" w:hint="eastAsia"/>
          <w:b/>
          <w:sz w:val="24"/>
          <w:szCs w:val="24"/>
        </w:rPr>
        <w:t>五、毕业论文写作基本要点提示</w:t>
      </w:r>
    </w:p>
    <w:p w:rsidR="00485A20" w:rsidRPr="00485A20" w:rsidRDefault="00485A20" w:rsidP="00650F48">
      <w:pPr>
        <w:widowControl/>
        <w:spacing w:line="400" w:lineRule="exact"/>
        <w:ind w:firstLine="315"/>
        <w:jc w:val="left"/>
        <w:rPr>
          <w:szCs w:val="21"/>
        </w:rPr>
      </w:pPr>
      <w:r>
        <w:rPr>
          <w:rFonts w:hint="eastAsia"/>
          <w:szCs w:val="21"/>
        </w:rPr>
        <w:t>一、</w:t>
      </w:r>
      <w:r w:rsidRPr="00485A20">
        <w:rPr>
          <w:rFonts w:hint="eastAsia"/>
          <w:szCs w:val="21"/>
        </w:rPr>
        <w:t>论文题目不宜过大空泛，要具有一定理论意义和现实应用价值，可结合专业领域和工作岗位的实际问题。</w:t>
      </w:r>
    </w:p>
    <w:p w:rsidR="00485A20" w:rsidRPr="00485A20" w:rsidRDefault="00485A20" w:rsidP="00650F48">
      <w:pPr>
        <w:widowControl/>
        <w:spacing w:line="400" w:lineRule="exact"/>
        <w:ind w:left="315"/>
        <w:jc w:val="left"/>
        <w:rPr>
          <w:szCs w:val="21"/>
        </w:rPr>
      </w:pPr>
      <w:r>
        <w:rPr>
          <w:rFonts w:hint="eastAsia"/>
          <w:szCs w:val="21"/>
        </w:rPr>
        <w:t>二</w:t>
      </w:r>
      <w:r w:rsidRPr="00485A20">
        <w:rPr>
          <w:rFonts w:hint="eastAsia"/>
          <w:szCs w:val="21"/>
        </w:rPr>
        <w:t>、论文格式参照《嘉兴学院成人教育本科毕业论文模板》</w:t>
      </w:r>
      <w:r>
        <w:rPr>
          <w:rFonts w:hint="eastAsia"/>
          <w:sz w:val="10"/>
          <w:szCs w:val="10"/>
        </w:rPr>
        <w:t xml:space="preserve"> </w:t>
      </w:r>
      <w:r w:rsidRPr="00485A20">
        <w:rPr>
          <w:rFonts w:hint="eastAsia"/>
          <w:w w:val="90"/>
          <w:szCs w:val="21"/>
        </w:rPr>
        <w:t>（下载网址：</w:t>
      </w:r>
      <w:hyperlink r:id="rId13" w:history="1">
        <w:r w:rsidRPr="005A7B3D">
          <w:rPr>
            <w:rStyle w:val="a8"/>
            <w:w w:val="90"/>
            <w:szCs w:val="21"/>
          </w:rPr>
          <w:t>http://cjy.zjxu.edu.cn/Show.asp?ID=591</w:t>
        </w:r>
      </w:hyperlink>
      <w:r w:rsidRPr="00485A20">
        <w:rPr>
          <w:rFonts w:hint="eastAsia"/>
          <w:w w:val="90"/>
          <w:szCs w:val="21"/>
        </w:rPr>
        <w:t>）。</w:t>
      </w:r>
      <w:r w:rsidRPr="00485A20">
        <w:rPr>
          <w:rFonts w:hint="eastAsia"/>
          <w:szCs w:val="21"/>
        </w:rPr>
        <w:t>毕业论文</w:t>
      </w:r>
      <w:r w:rsidR="00645630">
        <w:rPr>
          <w:rFonts w:hint="eastAsia"/>
          <w:szCs w:val="21"/>
        </w:rPr>
        <w:t>必须</w:t>
      </w:r>
      <w:r w:rsidRPr="00485A20">
        <w:rPr>
          <w:rFonts w:hint="eastAsia"/>
          <w:szCs w:val="21"/>
        </w:rPr>
        <w:t>包括以下内容</w:t>
      </w:r>
      <w:r>
        <w:rPr>
          <w:rFonts w:hint="eastAsia"/>
          <w:szCs w:val="21"/>
        </w:rPr>
        <w:t>：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1. </w:t>
      </w:r>
      <w:r w:rsidRPr="00485A20">
        <w:rPr>
          <w:rFonts w:hint="eastAsia"/>
          <w:szCs w:val="21"/>
        </w:rPr>
        <w:t>封面：使用嘉兴学院成人教育毕业论文统一封面。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2. </w:t>
      </w:r>
      <w:r w:rsidRPr="00485A20">
        <w:rPr>
          <w:rFonts w:hint="eastAsia"/>
          <w:szCs w:val="21"/>
        </w:rPr>
        <w:t>题目：毕业论文标题要简洁明了，明确论文研究</w:t>
      </w:r>
      <w:bookmarkStart w:id="3" w:name="_GoBack"/>
      <w:bookmarkEnd w:id="3"/>
      <w:r w:rsidRPr="00485A20">
        <w:rPr>
          <w:rFonts w:hint="eastAsia"/>
          <w:szCs w:val="21"/>
        </w:rPr>
        <w:t>中心内容。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3. </w:t>
      </w:r>
      <w:r w:rsidRPr="00485A20">
        <w:rPr>
          <w:rFonts w:hint="eastAsia"/>
          <w:szCs w:val="21"/>
        </w:rPr>
        <w:t>摘要：毕业论文必须在正文前附有摘要（</w:t>
      </w:r>
      <w:r w:rsidRPr="00485A20">
        <w:rPr>
          <w:rFonts w:hint="eastAsia"/>
          <w:szCs w:val="21"/>
        </w:rPr>
        <w:t>200</w:t>
      </w:r>
      <w:r w:rsidRPr="00485A20">
        <w:rPr>
          <w:rFonts w:hint="eastAsia"/>
          <w:szCs w:val="21"/>
        </w:rPr>
        <w:t>字以内）。摘要用概括的语言，全面反映论文研究内容、研究过程方法、研究结果及存在问题等。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4. </w:t>
      </w:r>
      <w:r w:rsidRPr="00485A20">
        <w:rPr>
          <w:rFonts w:hint="eastAsia"/>
          <w:szCs w:val="21"/>
        </w:rPr>
        <w:t>关键词：一般不超过</w:t>
      </w:r>
      <w:r w:rsidRPr="00485A20">
        <w:rPr>
          <w:rFonts w:hint="eastAsia"/>
          <w:szCs w:val="21"/>
        </w:rPr>
        <w:t>4</w:t>
      </w:r>
      <w:r w:rsidRPr="00485A20">
        <w:rPr>
          <w:rFonts w:hint="eastAsia"/>
          <w:szCs w:val="21"/>
        </w:rPr>
        <w:t>个，是论文研究核心词，选择的关键词应有利于文献分类。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5. </w:t>
      </w:r>
      <w:r w:rsidRPr="00485A20">
        <w:rPr>
          <w:rFonts w:hint="eastAsia"/>
          <w:szCs w:val="21"/>
        </w:rPr>
        <w:t>目录：放在毕业论文正文前面，要分小节，加大小标题，写明论文目录及相应页码。页码从正文开始标注。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6. </w:t>
      </w:r>
      <w:r w:rsidRPr="00485A20">
        <w:rPr>
          <w:rFonts w:hint="eastAsia"/>
          <w:szCs w:val="21"/>
        </w:rPr>
        <w:t>正文：正文是毕业论文构成主体。主体部分如果分为若干部分，根据论文内容用分级标题标示出来。本科论文字数</w:t>
      </w:r>
      <w:r w:rsidRPr="00485A20">
        <w:rPr>
          <w:rFonts w:hint="eastAsia"/>
          <w:szCs w:val="21"/>
        </w:rPr>
        <w:t>5000-8000</w:t>
      </w:r>
      <w:r w:rsidRPr="00485A20">
        <w:rPr>
          <w:rFonts w:hint="eastAsia"/>
          <w:szCs w:val="21"/>
        </w:rPr>
        <w:t>字为宜。</w:t>
      </w:r>
    </w:p>
    <w:p w:rsidR="00485A20" w:rsidRPr="00485A20" w:rsidRDefault="00485A20" w:rsidP="00650F48">
      <w:pPr>
        <w:widowControl/>
        <w:spacing w:line="400" w:lineRule="exact"/>
        <w:ind w:firstLineChars="150" w:firstLine="315"/>
        <w:jc w:val="left"/>
        <w:rPr>
          <w:szCs w:val="21"/>
        </w:rPr>
      </w:pPr>
      <w:r w:rsidRPr="00485A20">
        <w:rPr>
          <w:rFonts w:hint="eastAsia"/>
          <w:szCs w:val="21"/>
        </w:rPr>
        <w:t xml:space="preserve">7. </w:t>
      </w:r>
      <w:r w:rsidRPr="00485A20">
        <w:rPr>
          <w:rFonts w:hint="eastAsia"/>
          <w:szCs w:val="21"/>
        </w:rPr>
        <w:t>参考文献：论文正文最后要列出使用过的主要参考文献。</w:t>
      </w:r>
    </w:p>
    <w:p w:rsidR="004735EA" w:rsidRPr="00485A20" w:rsidRDefault="00485A20" w:rsidP="00650F48">
      <w:pPr>
        <w:widowControl/>
        <w:spacing w:line="400" w:lineRule="exact"/>
        <w:ind w:firstLine="420"/>
        <w:jc w:val="left"/>
        <w:rPr>
          <w:szCs w:val="21"/>
        </w:rPr>
      </w:pPr>
      <w:r w:rsidRPr="00485A20">
        <w:rPr>
          <w:rFonts w:hint="eastAsia"/>
          <w:szCs w:val="21"/>
        </w:rPr>
        <w:t>三、毕业论文要按照学术论文相关规范与要求，不能写成叙述文。文字尽量客观、准确。论文内容应包括研究的目的与意义、理论基础、研究方法与研究过程、总结等相关环节。</w:t>
      </w:r>
    </w:p>
    <w:sectPr w:rsidR="004735EA" w:rsidRPr="00485A20" w:rsidSect="00C462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7" w:rsidRDefault="00AA3F57" w:rsidP="00911890">
      <w:r>
        <w:separator/>
      </w:r>
    </w:p>
  </w:endnote>
  <w:endnote w:type="continuationSeparator" w:id="0">
    <w:p w:rsidR="00AA3F57" w:rsidRDefault="00AA3F57" w:rsidP="0091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7" w:rsidRDefault="00AA3F57" w:rsidP="00911890">
      <w:r>
        <w:separator/>
      </w:r>
    </w:p>
  </w:footnote>
  <w:footnote w:type="continuationSeparator" w:id="0">
    <w:p w:rsidR="00AA3F57" w:rsidRDefault="00AA3F57" w:rsidP="0091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69F"/>
    <w:multiLevelType w:val="multilevel"/>
    <w:tmpl w:val="272E569F"/>
    <w:lvl w:ilvl="0">
      <w:start w:val="1"/>
      <w:numFmt w:val="upperLetter"/>
      <w:lvlText w:val="%1、"/>
      <w:lvlJc w:val="left"/>
      <w:pPr>
        <w:ind w:left="780" w:hanging="360"/>
      </w:pPr>
      <w:rPr>
        <w:rFonts w:ascii="none" w:hAnsi="none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8E816BA"/>
    <w:multiLevelType w:val="hybridMultilevel"/>
    <w:tmpl w:val="1700D52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63B67BDD"/>
    <w:multiLevelType w:val="multilevel"/>
    <w:tmpl w:val="63B67BD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4"/>
    <w:rsid w:val="000014F4"/>
    <w:rsid w:val="000163A2"/>
    <w:rsid w:val="000474DA"/>
    <w:rsid w:val="000600B2"/>
    <w:rsid w:val="000734B0"/>
    <w:rsid w:val="000742EC"/>
    <w:rsid w:val="00077A79"/>
    <w:rsid w:val="000C6E6E"/>
    <w:rsid w:val="00106520"/>
    <w:rsid w:val="00136811"/>
    <w:rsid w:val="00137011"/>
    <w:rsid w:val="0014257F"/>
    <w:rsid w:val="00145B11"/>
    <w:rsid w:val="00152CFC"/>
    <w:rsid w:val="00155ACC"/>
    <w:rsid w:val="0017654B"/>
    <w:rsid w:val="001915A5"/>
    <w:rsid w:val="00195158"/>
    <w:rsid w:val="001A3206"/>
    <w:rsid w:val="001B2BD8"/>
    <w:rsid w:val="001B38AE"/>
    <w:rsid w:val="001B63ED"/>
    <w:rsid w:val="001E18D6"/>
    <w:rsid w:val="001E350B"/>
    <w:rsid w:val="001F73C7"/>
    <w:rsid w:val="00203441"/>
    <w:rsid w:val="002168AD"/>
    <w:rsid w:val="002245D6"/>
    <w:rsid w:val="002301C1"/>
    <w:rsid w:val="00233B6F"/>
    <w:rsid w:val="0024034F"/>
    <w:rsid w:val="00275652"/>
    <w:rsid w:val="002768BA"/>
    <w:rsid w:val="00283056"/>
    <w:rsid w:val="002847B0"/>
    <w:rsid w:val="00297D82"/>
    <w:rsid w:val="002A4111"/>
    <w:rsid w:val="002B691E"/>
    <w:rsid w:val="002C2B95"/>
    <w:rsid w:val="002C361F"/>
    <w:rsid w:val="002D389D"/>
    <w:rsid w:val="002E4B46"/>
    <w:rsid w:val="002E5E96"/>
    <w:rsid w:val="002E718B"/>
    <w:rsid w:val="002F2D5B"/>
    <w:rsid w:val="002F32FF"/>
    <w:rsid w:val="00315C91"/>
    <w:rsid w:val="00334EDA"/>
    <w:rsid w:val="00346295"/>
    <w:rsid w:val="003671D1"/>
    <w:rsid w:val="003859EA"/>
    <w:rsid w:val="00395C1B"/>
    <w:rsid w:val="003A507F"/>
    <w:rsid w:val="003D4A85"/>
    <w:rsid w:val="003E5DE5"/>
    <w:rsid w:val="003F1D94"/>
    <w:rsid w:val="003F1F59"/>
    <w:rsid w:val="004045C1"/>
    <w:rsid w:val="004106F9"/>
    <w:rsid w:val="00411E9B"/>
    <w:rsid w:val="00414479"/>
    <w:rsid w:val="004230FC"/>
    <w:rsid w:val="00425877"/>
    <w:rsid w:val="0043255F"/>
    <w:rsid w:val="004374D8"/>
    <w:rsid w:val="00445413"/>
    <w:rsid w:val="00457266"/>
    <w:rsid w:val="004700F6"/>
    <w:rsid w:val="004735EA"/>
    <w:rsid w:val="00485A20"/>
    <w:rsid w:val="004A34BB"/>
    <w:rsid w:val="004B442F"/>
    <w:rsid w:val="004B6138"/>
    <w:rsid w:val="004D3DD1"/>
    <w:rsid w:val="004E3C5E"/>
    <w:rsid w:val="004E442B"/>
    <w:rsid w:val="004E65B6"/>
    <w:rsid w:val="004F65E7"/>
    <w:rsid w:val="00500071"/>
    <w:rsid w:val="005048B1"/>
    <w:rsid w:val="00552E55"/>
    <w:rsid w:val="0057010D"/>
    <w:rsid w:val="005B22A9"/>
    <w:rsid w:val="005B3BE8"/>
    <w:rsid w:val="005C2457"/>
    <w:rsid w:val="005C332D"/>
    <w:rsid w:val="005E09F1"/>
    <w:rsid w:val="005E14E9"/>
    <w:rsid w:val="005E197E"/>
    <w:rsid w:val="00602163"/>
    <w:rsid w:val="0060261E"/>
    <w:rsid w:val="006155D9"/>
    <w:rsid w:val="006214E0"/>
    <w:rsid w:val="00621F22"/>
    <w:rsid w:val="00625E18"/>
    <w:rsid w:val="00636B29"/>
    <w:rsid w:val="00645630"/>
    <w:rsid w:val="00650F48"/>
    <w:rsid w:val="0065649E"/>
    <w:rsid w:val="00666923"/>
    <w:rsid w:val="00685F13"/>
    <w:rsid w:val="006937AD"/>
    <w:rsid w:val="006B13F3"/>
    <w:rsid w:val="006C48E3"/>
    <w:rsid w:val="006D11C1"/>
    <w:rsid w:val="006D12A6"/>
    <w:rsid w:val="006D3BAD"/>
    <w:rsid w:val="006E0301"/>
    <w:rsid w:val="006E2D39"/>
    <w:rsid w:val="006F4CA4"/>
    <w:rsid w:val="007055C5"/>
    <w:rsid w:val="0073295A"/>
    <w:rsid w:val="007505C3"/>
    <w:rsid w:val="00762872"/>
    <w:rsid w:val="00785A52"/>
    <w:rsid w:val="00786482"/>
    <w:rsid w:val="007B18F6"/>
    <w:rsid w:val="007C0600"/>
    <w:rsid w:val="007C2471"/>
    <w:rsid w:val="007C48C6"/>
    <w:rsid w:val="007C55C4"/>
    <w:rsid w:val="007E3627"/>
    <w:rsid w:val="007E793B"/>
    <w:rsid w:val="00817C24"/>
    <w:rsid w:val="00845D97"/>
    <w:rsid w:val="00860A84"/>
    <w:rsid w:val="00893A6A"/>
    <w:rsid w:val="00894CA1"/>
    <w:rsid w:val="008A1439"/>
    <w:rsid w:val="008C1654"/>
    <w:rsid w:val="008D2793"/>
    <w:rsid w:val="008E5C98"/>
    <w:rsid w:val="008F0F0F"/>
    <w:rsid w:val="008F3DE7"/>
    <w:rsid w:val="00911890"/>
    <w:rsid w:val="009371FB"/>
    <w:rsid w:val="009460A7"/>
    <w:rsid w:val="0094699C"/>
    <w:rsid w:val="00973967"/>
    <w:rsid w:val="009838C1"/>
    <w:rsid w:val="00984ED6"/>
    <w:rsid w:val="009B6882"/>
    <w:rsid w:val="00A03FD6"/>
    <w:rsid w:val="00A13340"/>
    <w:rsid w:val="00A20BAE"/>
    <w:rsid w:val="00A22D41"/>
    <w:rsid w:val="00A25823"/>
    <w:rsid w:val="00A30D8C"/>
    <w:rsid w:val="00A63D1A"/>
    <w:rsid w:val="00A80CED"/>
    <w:rsid w:val="00A86313"/>
    <w:rsid w:val="00A96D92"/>
    <w:rsid w:val="00AA280A"/>
    <w:rsid w:val="00AA3F57"/>
    <w:rsid w:val="00AC0AE4"/>
    <w:rsid w:val="00AC3C43"/>
    <w:rsid w:val="00AD0B04"/>
    <w:rsid w:val="00AD5FDA"/>
    <w:rsid w:val="00AE6869"/>
    <w:rsid w:val="00B15D2E"/>
    <w:rsid w:val="00B2343D"/>
    <w:rsid w:val="00B41BA3"/>
    <w:rsid w:val="00B57595"/>
    <w:rsid w:val="00B644F5"/>
    <w:rsid w:val="00B77E3B"/>
    <w:rsid w:val="00B933A1"/>
    <w:rsid w:val="00BA1772"/>
    <w:rsid w:val="00BA3C4F"/>
    <w:rsid w:val="00BC2D01"/>
    <w:rsid w:val="00BC7B8E"/>
    <w:rsid w:val="00BD576A"/>
    <w:rsid w:val="00BF4660"/>
    <w:rsid w:val="00C37B8E"/>
    <w:rsid w:val="00C4361E"/>
    <w:rsid w:val="00C46205"/>
    <w:rsid w:val="00C464C4"/>
    <w:rsid w:val="00C531E5"/>
    <w:rsid w:val="00C53BDB"/>
    <w:rsid w:val="00C60708"/>
    <w:rsid w:val="00C86C90"/>
    <w:rsid w:val="00C9762A"/>
    <w:rsid w:val="00CA59EF"/>
    <w:rsid w:val="00CB07E2"/>
    <w:rsid w:val="00CC5534"/>
    <w:rsid w:val="00CC7C93"/>
    <w:rsid w:val="00CE5532"/>
    <w:rsid w:val="00D10B0D"/>
    <w:rsid w:val="00D32D74"/>
    <w:rsid w:val="00D46E79"/>
    <w:rsid w:val="00D61D60"/>
    <w:rsid w:val="00D61EFA"/>
    <w:rsid w:val="00D82BD5"/>
    <w:rsid w:val="00D83A00"/>
    <w:rsid w:val="00D90FAF"/>
    <w:rsid w:val="00DA1B1B"/>
    <w:rsid w:val="00DC5A15"/>
    <w:rsid w:val="00DE4BC4"/>
    <w:rsid w:val="00E076EC"/>
    <w:rsid w:val="00E17B8E"/>
    <w:rsid w:val="00E2541B"/>
    <w:rsid w:val="00E44DBF"/>
    <w:rsid w:val="00E5068B"/>
    <w:rsid w:val="00E52D56"/>
    <w:rsid w:val="00E5586A"/>
    <w:rsid w:val="00EA0DF4"/>
    <w:rsid w:val="00EA1E45"/>
    <w:rsid w:val="00EA6A7B"/>
    <w:rsid w:val="00EC60B2"/>
    <w:rsid w:val="00EC710D"/>
    <w:rsid w:val="00ED6978"/>
    <w:rsid w:val="00F13570"/>
    <w:rsid w:val="00F36947"/>
    <w:rsid w:val="00F441A6"/>
    <w:rsid w:val="00F47BF7"/>
    <w:rsid w:val="00F83B63"/>
    <w:rsid w:val="00FB0E24"/>
    <w:rsid w:val="00FB4068"/>
    <w:rsid w:val="00FD0739"/>
    <w:rsid w:val="00FF156C"/>
    <w:rsid w:val="4EE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5C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95C1B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5C1B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95C1B"/>
    <w:pPr>
      <w:keepNext/>
      <w:keepLines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95C1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395C1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395C1B"/>
    <w:rPr>
      <w:rFonts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95C1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95C1B"/>
    <w:rPr>
      <w:rFonts w:ascii="宋体" w:eastAsia="宋体" w:cs="Times New Roman"/>
      <w:sz w:val="18"/>
      <w:szCs w:val="18"/>
    </w:rPr>
  </w:style>
  <w:style w:type="paragraph" w:styleId="30">
    <w:name w:val="toc 3"/>
    <w:basedOn w:val="a"/>
    <w:next w:val="a"/>
    <w:uiPriority w:val="99"/>
    <w:rsid w:val="00395C1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rsid w:val="00395C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95C1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9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95C1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9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95C1B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395C1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99"/>
    <w:rsid w:val="00395C1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rsid w:val="0039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395C1B"/>
    <w:rPr>
      <w:rFonts w:cs="Times New Roman"/>
      <w:color w:val="0000FF"/>
      <w:u w:val="single"/>
    </w:rPr>
  </w:style>
  <w:style w:type="paragraph" w:customStyle="1" w:styleId="TOC1">
    <w:name w:val="TOC 标题1"/>
    <w:basedOn w:val="1"/>
    <w:next w:val="a"/>
    <w:uiPriority w:val="99"/>
    <w:rsid w:val="00395C1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95C1B"/>
    <w:pPr>
      <w:ind w:firstLineChars="200" w:firstLine="420"/>
    </w:pPr>
  </w:style>
  <w:style w:type="character" w:styleId="aa">
    <w:name w:val="FollowedHyperlink"/>
    <w:basedOn w:val="a0"/>
    <w:uiPriority w:val="99"/>
    <w:semiHidden/>
    <w:rsid w:val="005E14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5C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95C1B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5C1B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95C1B"/>
    <w:pPr>
      <w:keepNext/>
      <w:keepLines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95C1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395C1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395C1B"/>
    <w:rPr>
      <w:rFonts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95C1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95C1B"/>
    <w:rPr>
      <w:rFonts w:ascii="宋体" w:eastAsia="宋体" w:cs="Times New Roman"/>
      <w:sz w:val="18"/>
      <w:szCs w:val="18"/>
    </w:rPr>
  </w:style>
  <w:style w:type="paragraph" w:styleId="30">
    <w:name w:val="toc 3"/>
    <w:basedOn w:val="a"/>
    <w:next w:val="a"/>
    <w:uiPriority w:val="99"/>
    <w:rsid w:val="00395C1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rsid w:val="00395C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95C1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9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95C1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9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95C1B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395C1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99"/>
    <w:rsid w:val="00395C1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rsid w:val="0039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395C1B"/>
    <w:rPr>
      <w:rFonts w:cs="Times New Roman"/>
      <w:color w:val="0000FF"/>
      <w:u w:val="single"/>
    </w:rPr>
  </w:style>
  <w:style w:type="paragraph" w:customStyle="1" w:styleId="TOC1">
    <w:name w:val="TOC 标题1"/>
    <w:basedOn w:val="1"/>
    <w:next w:val="a"/>
    <w:uiPriority w:val="99"/>
    <w:rsid w:val="00395C1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95C1B"/>
    <w:pPr>
      <w:ind w:firstLineChars="200" w:firstLine="420"/>
    </w:pPr>
  </w:style>
  <w:style w:type="character" w:styleId="aa">
    <w:name w:val="FollowedHyperlink"/>
    <w:basedOn w:val="a0"/>
    <w:uiPriority w:val="99"/>
    <w:semiHidden/>
    <w:rsid w:val="005E14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jy.zjxu.edu.cn/Show.asp?ID=5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eck.wanfangdata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嘉兴学院终身教育在线</dc:title>
  <dc:creator>chaoxing</dc:creator>
  <cp:lastModifiedBy>徐敏杰</cp:lastModifiedBy>
  <cp:revision>29</cp:revision>
  <dcterms:created xsi:type="dcterms:W3CDTF">2019-10-21T02:13:00Z</dcterms:created>
  <dcterms:modified xsi:type="dcterms:W3CDTF">2020-12-21T08:37:00Z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