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E7BBF">
      <w:pPr>
        <w:spacing w:line="360" w:lineRule="auto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宁波大学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继续</w:t>
      </w:r>
      <w:r>
        <w:rPr>
          <w:rFonts w:hint="eastAsia" w:ascii="宋体" w:hAnsi="宋体" w:eastAsia="宋体" w:cs="宋体"/>
          <w:b/>
          <w:sz w:val="36"/>
          <w:szCs w:val="36"/>
        </w:rPr>
        <w:t>教育学院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大作业考试试题（A）</w:t>
      </w:r>
    </w:p>
    <w:p w14:paraId="5AC64402">
      <w:pPr>
        <w:spacing w:line="440" w:lineRule="exact"/>
        <w:jc w:val="center"/>
        <w:rPr>
          <w:b/>
          <w:sz w:val="30"/>
        </w:rPr>
      </w:pPr>
    </w:p>
    <w:p w14:paraId="6C3C9605">
      <w:pPr>
        <w:spacing w:line="440" w:lineRule="exact"/>
        <w:jc w:val="center"/>
        <w:rPr>
          <w:rFonts w:hint="eastAsia" w:ascii="宋体"/>
          <w:b/>
          <w:sz w:val="28"/>
        </w:rPr>
      </w:pPr>
      <w:r>
        <w:rPr>
          <w:rFonts w:hint="eastAsia" w:ascii="宋体"/>
          <w:b/>
          <w:sz w:val="28"/>
        </w:rPr>
        <w:t xml:space="preserve">（ </w:t>
      </w:r>
      <w:r>
        <w:rPr>
          <w:rFonts w:hint="eastAsia" w:ascii="宋体"/>
          <w:b/>
          <w:sz w:val="28"/>
          <w:lang w:val="en-US" w:eastAsia="zh-CN"/>
        </w:rPr>
        <w:t xml:space="preserve"> 2026</w:t>
      </w:r>
      <w:r>
        <w:rPr>
          <w:rFonts w:hint="eastAsia" w:ascii="宋体"/>
          <w:b/>
          <w:sz w:val="28"/>
        </w:rPr>
        <w:t xml:space="preserve">  学年第 </w:t>
      </w:r>
      <w:r>
        <w:rPr>
          <w:rFonts w:hint="eastAsia" w:ascii="宋体"/>
          <w:b/>
          <w:sz w:val="28"/>
          <w:lang w:val="en-US" w:eastAsia="zh-CN"/>
        </w:rPr>
        <w:t>1</w:t>
      </w:r>
      <w:r>
        <w:rPr>
          <w:rFonts w:hint="eastAsia" w:ascii="宋体"/>
          <w:b/>
          <w:sz w:val="28"/>
        </w:rPr>
        <w:t xml:space="preserve"> 学期</w:t>
      </w:r>
      <w:r>
        <w:rPr>
          <w:rFonts w:hint="eastAsia" w:ascii="宋体"/>
          <w:b/>
          <w:sz w:val="28"/>
          <w:lang w:val="en-US" w:eastAsia="zh-CN"/>
        </w:rPr>
        <w:t xml:space="preserve"> </w:t>
      </w:r>
      <w:r>
        <w:rPr>
          <w:rFonts w:hint="eastAsia" w:ascii="宋体"/>
          <w:b/>
          <w:sz w:val="28"/>
        </w:rPr>
        <w:t>）</w:t>
      </w:r>
    </w:p>
    <w:p w14:paraId="1EC2CC59">
      <w:pPr>
        <w:spacing w:line="440" w:lineRule="exact"/>
        <w:jc w:val="center"/>
        <w:rPr>
          <w:rFonts w:hint="eastAsia" w:ascii="宋体"/>
          <w:b/>
          <w:sz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4365"/>
        <w:gridCol w:w="1365"/>
        <w:gridCol w:w="1768"/>
      </w:tblGrid>
      <w:tr w14:paraId="1EA9E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noWrap w:val="0"/>
            <w:vAlign w:val="center"/>
          </w:tcPr>
          <w:p w14:paraId="364CA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4365" w:type="dxa"/>
            <w:noWrap w:val="0"/>
            <w:vAlign w:val="center"/>
          </w:tcPr>
          <w:p w14:paraId="6003F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中外学前教育史</w:t>
            </w:r>
          </w:p>
        </w:tc>
        <w:tc>
          <w:tcPr>
            <w:tcW w:w="1365" w:type="dxa"/>
            <w:noWrap w:val="0"/>
            <w:vAlign w:val="center"/>
          </w:tcPr>
          <w:p w14:paraId="1D47B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课程编号</w:t>
            </w:r>
          </w:p>
        </w:tc>
        <w:tc>
          <w:tcPr>
            <w:tcW w:w="1768" w:type="dxa"/>
            <w:noWrap w:val="0"/>
            <w:vAlign w:val="center"/>
          </w:tcPr>
          <w:p w14:paraId="73AB0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43220065</w:t>
            </w:r>
            <w:bookmarkStart w:id="0" w:name="_GoBack"/>
            <w:bookmarkEnd w:id="0"/>
          </w:p>
        </w:tc>
      </w:tr>
      <w:tr w14:paraId="29020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noWrap w:val="0"/>
            <w:vAlign w:val="center"/>
          </w:tcPr>
          <w:p w14:paraId="58DDD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考试班级</w:t>
            </w:r>
          </w:p>
        </w:tc>
        <w:tc>
          <w:tcPr>
            <w:tcW w:w="4365" w:type="dxa"/>
            <w:noWrap w:val="0"/>
            <w:vAlign w:val="center"/>
          </w:tcPr>
          <w:p w14:paraId="67947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25、26学前教育</w:t>
            </w:r>
          </w:p>
        </w:tc>
        <w:tc>
          <w:tcPr>
            <w:tcW w:w="1365" w:type="dxa"/>
            <w:noWrap w:val="0"/>
            <w:vAlign w:val="center"/>
          </w:tcPr>
          <w:p w14:paraId="55329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教师姓名</w:t>
            </w:r>
          </w:p>
        </w:tc>
        <w:tc>
          <w:tcPr>
            <w:tcW w:w="1768" w:type="dxa"/>
            <w:noWrap w:val="0"/>
            <w:vAlign w:val="center"/>
          </w:tcPr>
          <w:p w14:paraId="2D7AB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吴闽波</w:t>
            </w:r>
          </w:p>
        </w:tc>
      </w:tr>
      <w:tr w14:paraId="02C0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2" w:hRule="atLeast"/>
          <w:jc w:val="center"/>
        </w:trPr>
        <w:tc>
          <w:tcPr>
            <w:tcW w:w="1331" w:type="dxa"/>
            <w:noWrap w:val="0"/>
            <w:vAlign w:val="center"/>
          </w:tcPr>
          <w:p w14:paraId="2530F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作</w:t>
            </w:r>
          </w:p>
          <w:p w14:paraId="705D3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业</w:t>
            </w:r>
          </w:p>
          <w:p w14:paraId="1B893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内</w:t>
            </w:r>
          </w:p>
          <w:p w14:paraId="0B711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容</w:t>
            </w:r>
          </w:p>
          <w:p w14:paraId="1A88E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及</w:t>
            </w:r>
          </w:p>
          <w:p w14:paraId="34A3B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要</w:t>
            </w:r>
          </w:p>
          <w:p w14:paraId="36832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求</w:t>
            </w:r>
          </w:p>
        </w:tc>
        <w:tc>
          <w:tcPr>
            <w:tcW w:w="7498" w:type="dxa"/>
            <w:gridSpan w:val="3"/>
            <w:noWrap w:val="0"/>
            <w:vAlign w:val="top"/>
          </w:tcPr>
          <w:p w14:paraId="28D2D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  <w:r>
              <w:rPr>
                <w:rFonts w:hint="eastAsia"/>
              </w:rPr>
              <w:t>谈谈</w:t>
            </w:r>
            <w:r>
              <w:rPr>
                <w:rFonts w:hint="eastAsia"/>
                <w:lang w:eastAsia="zh-CN"/>
              </w:rPr>
              <w:t>“</w:t>
            </w:r>
            <w:r>
              <w:rPr>
                <w:rFonts w:hint="eastAsia"/>
              </w:rPr>
              <w:t>我</w:t>
            </w:r>
            <w:r>
              <w:rPr>
                <w:rFonts w:hint="eastAsia"/>
                <w:lang w:eastAsia="zh-CN"/>
              </w:rPr>
              <w:t>”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  <w:lang w:val="en-US" w:eastAsia="zh-CN"/>
              </w:rPr>
              <w:t>学前</w:t>
            </w:r>
            <w:r>
              <w:rPr>
                <w:rFonts w:hint="eastAsia"/>
              </w:rPr>
              <w:t>教育思想</w:t>
            </w:r>
          </w:p>
          <w:p w14:paraId="5E69C7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  <w:r>
              <w:t>结合课程所学知识简要</w:t>
            </w:r>
            <w:r>
              <w:rPr>
                <w:rFonts w:hint="eastAsia"/>
                <w:lang w:val="en-US" w:eastAsia="zh-CN"/>
              </w:rPr>
              <w:t>列举你喜欢的学前教育家</w:t>
            </w:r>
            <w:r>
              <w:t>教育思想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如蒙台梭利、陈鹤琴等</w:t>
            </w:r>
            <w:r>
              <w:t>的</w:t>
            </w:r>
            <w:r>
              <w:rPr>
                <w:rFonts w:hint="eastAsia"/>
                <w:lang w:val="en-US" w:eastAsia="zh-CN"/>
              </w:rPr>
              <w:t>主要观点；</w:t>
            </w:r>
          </w:p>
          <w:p w14:paraId="5C5C05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整理教育思想</w:t>
            </w:r>
            <w:r>
              <w:t>内涵和大致框架结构；</w:t>
            </w:r>
          </w:p>
          <w:p w14:paraId="6CEFF4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  <w:r>
              <w:t>结合自身教育体验、教育实践表达自己的教育思想；突出自己教育思想的特点或创新；</w:t>
            </w:r>
          </w:p>
          <w:p w14:paraId="4A25EA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语言流畅，逻辑清晰，</w:t>
            </w:r>
            <w:r>
              <w:t>字数800</w:t>
            </w:r>
            <w:r>
              <w:rPr>
                <w:rFonts w:hint="eastAsia"/>
              </w:rPr>
              <w:t>以上</w:t>
            </w:r>
            <w:r>
              <w:t>字</w:t>
            </w:r>
          </w:p>
          <w:p w14:paraId="27ACB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</w:tc>
      </w:tr>
      <w:tr w14:paraId="1604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2" w:hRule="atLeast"/>
          <w:jc w:val="center"/>
        </w:trPr>
        <w:tc>
          <w:tcPr>
            <w:tcW w:w="1331" w:type="dxa"/>
            <w:noWrap w:val="0"/>
            <w:vAlign w:val="center"/>
          </w:tcPr>
          <w:p w14:paraId="118BC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评</w:t>
            </w:r>
          </w:p>
          <w:p w14:paraId="4367A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分</w:t>
            </w:r>
          </w:p>
          <w:p w14:paraId="40EF5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标</w:t>
            </w:r>
          </w:p>
          <w:p w14:paraId="6B667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准</w:t>
            </w:r>
          </w:p>
        </w:tc>
        <w:tc>
          <w:tcPr>
            <w:tcW w:w="7498" w:type="dxa"/>
            <w:gridSpan w:val="3"/>
            <w:noWrap w:val="0"/>
            <w:vAlign w:val="top"/>
          </w:tcPr>
          <w:tbl>
            <w:tblPr>
              <w:tblStyle w:val="3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318"/>
              <w:gridCol w:w="749"/>
              <w:gridCol w:w="5215"/>
            </w:tblGrid>
            <w:tr w14:paraId="2550957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0" w:type="auto"/>
                  <w:tcBorders>
                    <w:top w:val="nil"/>
                  </w:tcBorders>
                  <w:shd w:val="clear" w:color="auto" w:fill="auto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52EB548B">
                  <w:pPr>
                    <w:keepNext w:val="0"/>
                    <w:keepLines w:val="0"/>
                    <w:widowControl/>
                    <w:suppressLineNumbers w:val="0"/>
                    <w:spacing w:line="375" w:lineRule="atLeast"/>
                    <w:jc w:val="left"/>
                    <w:rPr>
                      <w:rFonts w:hint="default" w:ascii="Segoe UI" w:hAnsi="Segoe UI" w:eastAsia="Segoe UI" w:cs="Segoe UI"/>
                      <w:sz w:val="18"/>
                      <w:szCs w:val="18"/>
                    </w:rPr>
                  </w:pP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评分维度</w:t>
                  </w:r>
                </w:p>
              </w:tc>
              <w:tc>
                <w:tcPr>
                  <w:tcW w:w="0" w:type="auto"/>
                  <w:tcBorders>
                    <w:top w:val="nil"/>
                  </w:tcBorders>
                  <w:shd w:val="clear" w:color="auto" w:fill="auto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36297F9F">
                  <w:pPr>
                    <w:keepNext w:val="0"/>
                    <w:keepLines w:val="0"/>
                    <w:widowControl/>
                    <w:suppressLineNumbers w:val="0"/>
                    <w:spacing w:line="375" w:lineRule="atLeast"/>
                    <w:jc w:val="left"/>
                    <w:rPr>
                      <w:rFonts w:hint="default" w:ascii="Segoe UI" w:hAnsi="Segoe UI" w:eastAsia="Segoe UI" w:cs="Segoe UI"/>
                      <w:sz w:val="18"/>
                      <w:szCs w:val="18"/>
                    </w:rPr>
                  </w:pP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分值</w:t>
                  </w:r>
                </w:p>
              </w:tc>
              <w:tc>
                <w:tcPr>
                  <w:tcW w:w="0" w:type="auto"/>
                  <w:tcBorders>
                    <w:top w:val="nil"/>
                  </w:tcBorders>
                  <w:shd w:val="clear" w:color="auto" w:fill="auto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13AEF0AB">
                  <w:pPr>
                    <w:keepNext w:val="0"/>
                    <w:keepLines w:val="0"/>
                    <w:widowControl/>
                    <w:suppressLineNumbers w:val="0"/>
                    <w:spacing w:line="375" w:lineRule="atLeast"/>
                    <w:jc w:val="left"/>
                    <w:rPr>
                      <w:rFonts w:hint="default" w:ascii="Segoe UI" w:hAnsi="Segoe UI" w:eastAsia="Segoe UI" w:cs="Segoe UI"/>
                      <w:sz w:val="18"/>
                      <w:szCs w:val="18"/>
                    </w:rPr>
                  </w:pP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具体要求</w:t>
                  </w:r>
                </w:p>
              </w:tc>
            </w:tr>
            <w:tr w14:paraId="742A1D7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shd w:val="clear" w:color="auto" w:fill="auto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0D6D430F">
                  <w:pPr>
                    <w:keepNext w:val="0"/>
                    <w:keepLines w:val="0"/>
                    <w:widowControl/>
                    <w:suppressLineNumbers w:val="0"/>
                    <w:spacing w:line="375" w:lineRule="atLeast"/>
                    <w:jc w:val="left"/>
                    <w:rPr>
                      <w:rFonts w:hint="default" w:ascii="Segoe UI" w:hAnsi="Segoe UI" w:eastAsia="Segoe UI" w:cs="Segoe UI"/>
                      <w:sz w:val="18"/>
                      <w:szCs w:val="18"/>
                    </w:rPr>
                  </w:pP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一、学前教育家思想梳理与概括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5CA928C0">
                  <w:pPr>
                    <w:keepNext w:val="0"/>
                    <w:keepLines w:val="0"/>
                    <w:widowControl/>
                    <w:suppressLineNumbers w:val="0"/>
                    <w:spacing w:line="375" w:lineRule="atLeast"/>
                    <w:jc w:val="left"/>
                    <w:rPr>
                      <w:rFonts w:hint="default" w:ascii="Segoe UI" w:hAnsi="Segoe UI" w:eastAsia="Segoe UI" w:cs="Segoe UI"/>
                      <w:sz w:val="18"/>
                      <w:szCs w:val="18"/>
                    </w:rPr>
                  </w:pP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25分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3B3CC726">
                  <w:pPr>
                    <w:keepNext w:val="0"/>
                    <w:keepLines w:val="0"/>
                    <w:widowControl/>
                    <w:suppressLineNumbers w:val="0"/>
                    <w:spacing w:line="375" w:lineRule="atLeast"/>
                    <w:jc w:val="left"/>
                    <w:rPr>
                      <w:rFonts w:hint="default" w:ascii="Segoe UI" w:hAnsi="Segoe UI" w:eastAsia="Segoe UI" w:cs="Segoe UI"/>
                      <w:sz w:val="18"/>
                      <w:szCs w:val="18"/>
                    </w:rPr>
                  </w:pP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1. </w:t>
                  </w: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完整性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（10分）：能准确列举至少2位学前教育家（如蒙台梭利、陈鹤琴、福禄贝尔、卢梭等）的核心观点，信息无误。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2. </w:t>
                  </w: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条理性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（8分）：对每位教育家的思想要点进行清晰、有条理的归纳（如蒙台梭利的“敏感期”“有准备的环境”；陈鹤琴的“活教育”“做中教、做中学、做中求进步”）。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3. </w:t>
                  </w: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与主题相关性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（7分）：所选教育家思想能服务于后续“我”的教育思想建构，而非简单罗列。</w:t>
                  </w:r>
                </w:p>
              </w:tc>
            </w:tr>
            <w:tr w14:paraId="52B795A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shd w:val="clear" w:color="auto" w:fill="auto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0A860BD1">
                  <w:pPr>
                    <w:keepNext w:val="0"/>
                    <w:keepLines w:val="0"/>
                    <w:widowControl/>
                    <w:suppressLineNumbers w:val="0"/>
                    <w:spacing w:line="375" w:lineRule="atLeast"/>
                    <w:jc w:val="left"/>
                    <w:rPr>
                      <w:rFonts w:hint="default" w:ascii="Segoe UI" w:hAnsi="Segoe UI" w:eastAsia="Segoe UI" w:cs="Segoe UI"/>
                      <w:sz w:val="18"/>
                      <w:szCs w:val="18"/>
                    </w:rPr>
                  </w:pP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二、教育思想内涵与框架的整理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16AD5C13">
                  <w:pPr>
                    <w:keepNext w:val="0"/>
                    <w:keepLines w:val="0"/>
                    <w:widowControl/>
                    <w:suppressLineNumbers w:val="0"/>
                    <w:spacing w:line="375" w:lineRule="atLeast"/>
                    <w:jc w:val="left"/>
                    <w:rPr>
                      <w:rFonts w:hint="default" w:ascii="Segoe UI" w:hAnsi="Segoe UI" w:eastAsia="Segoe UI" w:cs="Segoe UI"/>
                      <w:sz w:val="18"/>
                      <w:szCs w:val="18"/>
                    </w:rPr>
                  </w:pP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20分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473FC691">
                  <w:pPr>
                    <w:keepNext w:val="0"/>
                    <w:keepLines w:val="0"/>
                    <w:widowControl/>
                    <w:suppressLineNumbers w:val="0"/>
                    <w:spacing w:line="375" w:lineRule="atLeast"/>
                    <w:jc w:val="left"/>
                    <w:rPr>
                      <w:rFonts w:hint="default" w:ascii="Segoe UI" w:hAnsi="Segoe UI" w:eastAsia="Segoe UI" w:cs="Segoe UI"/>
                      <w:sz w:val="18"/>
                      <w:szCs w:val="18"/>
                    </w:rPr>
                  </w:pP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1. </w:t>
                  </w: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深度理解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（8分）：能提炼教育家思想背后的核心内涵（如儿童观、教育观、教师角色等），而非停留在表面概念。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2. </w:t>
                  </w: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结构呈现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（7分）：能尝试将不同教育思想进行比较或整合，形成一定的逻辑框架（如表格、关键词图谱或分主题论述）。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3. </w:t>
                  </w: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批判性或选择性吸收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（5分）：能说明自己在哪些方面认同、哪些方面有所保留或补充，表现出独立思考。</w:t>
                  </w:r>
                </w:p>
              </w:tc>
            </w:tr>
            <w:tr w14:paraId="10C6AC1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shd w:val="clear" w:color="auto" w:fill="auto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33EF191E">
                  <w:pPr>
                    <w:keepNext w:val="0"/>
                    <w:keepLines w:val="0"/>
                    <w:widowControl/>
                    <w:suppressLineNumbers w:val="0"/>
                    <w:spacing w:line="375" w:lineRule="atLeast"/>
                    <w:jc w:val="left"/>
                    <w:rPr>
                      <w:rFonts w:hint="default" w:ascii="Segoe UI" w:hAnsi="Segoe UI" w:eastAsia="Segoe UI" w:cs="Segoe UI"/>
                      <w:sz w:val="18"/>
                      <w:szCs w:val="18"/>
                    </w:rPr>
                  </w:pP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三、个人教育思想的表达与创新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7E9F7F5E">
                  <w:pPr>
                    <w:keepNext w:val="0"/>
                    <w:keepLines w:val="0"/>
                    <w:widowControl/>
                    <w:suppressLineNumbers w:val="0"/>
                    <w:spacing w:line="375" w:lineRule="atLeast"/>
                    <w:jc w:val="left"/>
                    <w:rPr>
                      <w:rFonts w:hint="default" w:ascii="Segoe UI" w:hAnsi="Segoe UI" w:eastAsia="Segoe UI" w:cs="Segoe UI"/>
                      <w:sz w:val="18"/>
                      <w:szCs w:val="18"/>
                    </w:rPr>
                  </w:pP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35分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14843DAA">
                  <w:pPr>
                    <w:keepNext w:val="0"/>
                    <w:keepLines w:val="0"/>
                    <w:widowControl/>
                    <w:suppressLineNumbers w:val="0"/>
                    <w:spacing w:line="375" w:lineRule="atLeast"/>
                    <w:jc w:val="left"/>
                    <w:rPr>
                      <w:rFonts w:hint="default" w:ascii="Segoe UI" w:hAnsi="Segoe UI" w:eastAsia="Segoe UI" w:cs="Segoe UI"/>
                      <w:sz w:val="18"/>
                      <w:szCs w:val="18"/>
                    </w:rPr>
                  </w:pP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1. </w:t>
                  </w: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结合自身体验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（12分）：能真实、具体地结合自身教育经历、实习/工作观察、育儿体验等，避免空泛理论。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2. </w:t>
                  </w: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观点明确性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（8分）：能清晰表达“我的学前教育思想”，有核心主张（例如“游戏即学习”“尊重儿童节奏”“生活即课程”等）。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3. </w:t>
                  </w: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特点或创新点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（10分）：能突出与已有教育家的不同之处，或针对现实问题提出自己的独特见解、操作策略、实践建议等。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4. </w:t>
                  </w: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可实践性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（5分）：所提出的教育思想具有现实可行性，不流于空洞口号。</w:t>
                  </w:r>
                </w:p>
              </w:tc>
            </w:tr>
            <w:tr w14:paraId="57596CD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shd w:val="clear" w:color="auto" w:fill="auto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69060834">
                  <w:pPr>
                    <w:keepNext w:val="0"/>
                    <w:keepLines w:val="0"/>
                    <w:widowControl/>
                    <w:suppressLineNumbers w:val="0"/>
                    <w:spacing w:line="375" w:lineRule="atLeast"/>
                    <w:jc w:val="left"/>
                    <w:rPr>
                      <w:rFonts w:hint="default" w:ascii="Segoe UI" w:hAnsi="Segoe UI" w:eastAsia="Segoe UI" w:cs="Segoe UI"/>
                      <w:sz w:val="18"/>
                      <w:szCs w:val="18"/>
                    </w:rPr>
                  </w:pP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四、语言表达与逻辑结构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28EAD793">
                  <w:pPr>
                    <w:keepNext w:val="0"/>
                    <w:keepLines w:val="0"/>
                    <w:widowControl/>
                    <w:suppressLineNumbers w:val="0"/>
                    <w:spacing w:line="375" w:lineRule="atLeast"/>
                    <w:jc w:val="left"/>
                    <w:rPr>
                      <w:rFonts w:hint="default" w:ascii="Segoe UI" w:hAnsi="Segoe UI" w:eastAsia="Segoe UI" w:cs="Segoe UI"/>
                      <w:sz w:val="18"/>
                      <w:szCs w:val="18"/>
                    </w:rPr>
                  </w:pP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20分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291F8F52">
                  <w:pPr>
                    <w:keepNext w:val="0"/>
                    <w:keepLines w:val="0"/>
                    <w:widowControl/>
                    <w:suppressLineNumbers w:val="0"/>
                    <w:spacing w:line="375" w:lineRule="atLeast"/>
                    <w:jc w:val="left"/>
                    <w:rPr>
                      <w:rFonts w:hint="default" w:ascii="Segoe UI" w:hAnsi="Segoe UI" w:eastAsia="Segoe UI" w:cs="Segoe UI"/>
                      <w:sz w:val="18"/>
                      <w:szCs w:val="18"/>
                    </w:rPr>
                  </w:pP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1. </w:t>
                  </w: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语言流畅度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（6分）：语句通顺，用词准确，无严重语病。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2. </w:t>
                  </w: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逻辑清晰度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（8分）：结构合理（如引言—教育家思想梳理—内涵框架—我的思想—结语），段与段之间衔接自然，层次分明。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3. </w:t>
                  </w:r>
                  <w:r>
                    <w:rPr>
                      <w:rFonts w:hint="default" w:ascii="Segoe UI" w:hAnsi="Segoe UI" w:eastAsia="Segoe UI" w:cs="Segoe UI"/>
                      <w:b/>
                      <w:bCs/>
                      <w:kern w:val="0"/>
                      <w:sz w:val="18"/>
                      <w:szCs w:val="18"/>
                      <w:lang w:val="en-US" w:eastAsia="zh-CN" w:bidi="ar"/>
                    </w:rPr>
                    <w:t>字数与格式</w:t>
                  </w:r>
                  <w:r>
                    <w:rPr>
                      <w:rFonts w:hint="default" w:ascii="Segoe UI" w:hAnsi="Segoe UI" w:eastAsia="Segoe UI" w:cs="Segoe UI"/>
                      <w:kern w:val="0"/>
                      <w:sz w:val="18"/>
                      <w:szCs w:val="18"/>
                      <w:lang w:val="en-US" w:eastAsia="zh-CN" w:bidi="ar"/>
                    </w:rPr>
                    <w:t>（6分）：字数不少于800字（不足酌情扣分）；格式规范（段落分明、标题使用合理、无抄袭痕迹）。</w:t>
                  </w:r>
                </w:p>
              </w:tc>
            </w:tr>
          </w:tbl>
          <w:p w14:paraId="74054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5D315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2B798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4D5FC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4D949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532A3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6F2E1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1C3FE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47188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690F5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</w:tc>
      </w:tr>
    </w:tbl>
    <w:p w14:paraId="08613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3570" w:firstLineChars="1700"/>
        <w:textAlignment w:val="auto"/>
        <w:rPr>
          <w:rFonts w:hint="eastAsia" w:ascii="宋体"/>
          <w:u w:val="single"/>
        </w:rPr>
      </w:pPr>
      <w:r>
        <w:rPr>
          <w:rFonts w:hint="eastAsia" w:ascii="宋体"/>
          <w:lang w:val="en-US" w:eastAsia="zh-CN"/>
        </w:rPr>
        <w:t>任课教师：</w:t>
      </w:r>
      <w:r>
        <w:rPr>
          <w:rFonts w:hint="eastAsia" w:ascii="宋体"/>
          <w:u w:val="none"/>
          <w:lang w:val="en-US" w:eastAsia="zh-CN"/>
        </w:rPr>
        <w:t xml:space="preserve">                  日期： </w:t>
      </w:r>
    </w:p>
    <w:sectPr>
      <w:pgSz w:w="11850" w:h="16783"/>
      <w:pgMar w:top="1440" w:right="1797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6DFD59"/>
    <w:multiLevelType w:val="singleLevel"/>
    <w:tmpl w:val="6C6DFD5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892"/>
    <w:rsid w:val="0022426E"/>
    <w:rsid w:val="00CC18F6"/>
    <w:rsid w:val="00DB6892"/>
    <w:rsid w:val="04000D2F"/>
    <w:rsid w:val="057441A6"/>
    <w:rsid w:val="154F377E"/>
    <w:rsid w:val="1A7F79D2"/>
    <w:rsid w:val="1E190139"/>
    <w:rsid w:val="1E4779FC"/>
    <w:rsid w:val="215828F8"/>
    <w:rsid w:val="240C778D"/>
    <w:rsid w:val="251B679D"/>
    <w:rsid w:val="27B626C7"/>
    <w:rsid w:val="37E726AB"/>
    <w:rsid w:val="391E618F"/>
    <w:rsid w:val="396C08E5"/>
    <w:rsid w:val="3EDD4E1B"/>
    <w:rsid w:val="469555C0"/>
    <w:rsid w:val="4768030F"/>
    <w:rsid w:val="4C3631DD"/>
    <w:rsid w:val="53DB58B6"/>
    <w:rsid w:val="5A334E4A"/>
    <w:rsid w:val="6007077D"/>
    <w:rsid w:val="66277412"/>
    <w:rsid w:val="687E3451"/>
    <w:rsid w:val="6E252093"/>
    <w:rsid w:val="73672683"/>
    <w:rsid w:val="7B1B3C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928</Words>
  <Characters>959</Characters>
  <Lines>5</Lines>
  <Paragraphs>1</Paragraphs>
  <TotalTime>6</TotalTime>
  <ScaleCrop>false</ScaleCrop>
  <LinksUpToDate>false</LinksUpToDate>
  <CharactersWithSpaces>998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2006-10-08T06:13:00Z</dcterms:created>
  <dc:creator>Xia</dc:creator>
  <cp:lastModifiedBy>黄燕菲</cp:lastModifiedBy>
  <cp:lastPrinted>2008-01-08T11:14:00Z</cp:lastPrinted>
  <dcterms:modified xsi:type="dcterms:W3CDTF">2026-05-13T02:59:49Z</dcterms:modified>
  <dc:title>密 考目编号                               试卷类型               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374512BBC4514D288C2A16B83A0103F4_13</vt:lpwstr>
  </property>
  <property fmtid="{D5CDD505-2E9C-101B-9397-08002B2CF9AE}" pid="4" name="KSOTemplateDocerSaveRecord">
    <vt:lpwstr>eyJoZGlkIjoiMzQ3NGU1MmUwYzBlZWViZjU3ZWU0ZmU5NmYzM2RkZjgiLCJ1c2VySWQiOiIxODI2NzM0NzAxIn0=</vt:lpwstr>
  </property>
</Properties>
</file>