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4C6FB">
      <w:pPr>
        <w:pStyle w:val="2"/>
        <w:jc w:val="center"/>
      </w:pPr>
      <w:r>
        <w:rPr>
          <w:rFonts w:hint="eastAsia"/>
          <w:lang w:val="en-US" w:eastAsia="zh-CN"/>
        </w:rPr>
        <w:t>浙江农林大学</w:t>
      </w:r>
      <w:bookmarkStart w:id="0" w:name="_GoBack"/>
      <w:bookmarkEnd w:id="0"/>
      <w:r>
        <w:rPr>
          <w:rFonts w:hint="eastAsia"/>
        </w:rPr>
        <w:t>毕业论文检测指南</w:t>
      </w:r>
    </w:p>
    <w:p w14:paraId="53E381BD">
      <w:pPr>
        <w:pStyle w:val="3"/>
      </w:pPr>
      <w:r>
        <w:rPr>
          <w:rFonts w:hint="eastAsia"/>
        </w:rPr>
        <w:t>一、</w:t>
      </w:r>
      <w:r>
        <w:t xml:space="preserve"> 格式规范</w:t>
      </w:r>
    </w:p>
    <w:p w14:paraId="13479C5B">
      <w:pPr>
        <w:rPr>
          <w:color w:val="FF0000"/>
        </w:rPr>
      </w:pPr>
      <w:r>
        <w:rPr>
          <w:rFonts w:hint="eastAsia"/>
        </w:rPr>
        <w:t>注意：维普论文检测系统的格式要求若与学校规定的格式规范有差别，请按照</w:t>
      </w:r>
      <w:r>
        <w:rPr>
          <w:rFonts w:hint="eastAsia"/>
          <w:color w:val="FF0000"/>
        </w:rPr>
        <w:t>学校规定的格式撰写论文！</w:t>
      </w:r>
    </w:p>
    <w:p w14:paraId="08903793"/>
    <w:p w14:paraId="00BA824D">
      <w:r>
        <w:rPr>
          <w:rFonts w:hint="eastAsia"/>
        </w:rPr>
        <w:t>维普论文检测提交文档格式规范注意事项：</w:t>
      </w:r>
    </w:p>
    <w:p w14:paraId="23867E3D"/>
    <w:p w14:paraId="1DF60780">
      <w:pPr>
        <w:rPr>
          <w:b/>
          <w:color w:val="FF0000"/>
        </w:rPr>
      </w:pPr>
      <w:r>
        <w:t>1、维普论文检测系统可支持检测的文本格式有：doc、docx、txt、pdf，建议使用 doc 或 docx 文本提交检测。</w:t>
      </w:r>
      <w:r>
        <w:rPr>
          <w:b/>
          <w:color w:val="FF0000"/>
        </w:rPr>
        <w:t>需要注意的是使用 wps 完成论文撰写后，需另存为 doc 或 docx，系统不支持 wps 格式的检测，也不支持直接修改文件后缀名的 wps 格式文本。</w:t>
      </w:r>
    </w:p>
    <w:p w14:paraId="1631B272"/>
    <w:p w14:paraId="32271A1A">
      <w:pPr>
        <w:rPr>
          <w:b/>
          <w:color w:val="FF0000"/>
        </w:rPr>
      </w:pPr>
      <w:r>
        <w:t>2、单篇文件大小不超过 20M，文章总字数不超过 15 万字，</w:t>
      </w:r>
      <w:r>
        <w:rPr>
          <w:b/>
          <w:color w:val="FF0000"/>
        </w:rPr>
        <w:t>如果文中图片较大，请采用 word 自带的压缩图片功能，压缩全部图片到适用于打印的状态。</w:t>
      </w:r>
    </w:p>
    <w:p w14:paraId="55033FA7"/>
    <w:p w14:paraId="0D743D23">
      <w:r>
        <w:t>3、文件命名：在维普个人版提交时，尽量填写完整的文章名和作者名，两个信息才会在报告中完整体现。如若直接提交文档，文件命名最好以“姓名_论文名”的格式。</w:t>
      </w:r>
    </w:p>
    <w:p w14:paraId="783E1506">
      <w:r>
        <w:t>4、检测内容：</w:t>
      </w:r>
      <w:r>
        <w:rPr>
          <w:b/>
          <w:color w:val="FF0000"/>
        </w:rPr>
        <w:t>系统自动判定“摘要”之后至“参考文献”之前部分参与检测，</w:t>
      </w:r>
      <w:r>
        <w:t>文中的摘要及参考文献不要打括号或引号，文字中间也不要打空格。</w:t>
      </w:r>
    </w:p>
    <w:p w14:paraId="1104CBC8"/>
    <w:p w14:paraId="60B453C1">
      <w:r>
        <w:t>5、引用识别：</w:t>
      </w:r>
    </w:p>
    <w:p w14:paraId="0DD5D2BC"/>
    <w:p w14:paraId="5EBC3988">
      <w:pPr>
        <w:pStyle w:val="18"/>
        <w:numPr>
          <w:ilvl w:val="0"/>
          <w:numId w:val="1"/>
        </w:numPr>
        <w:ind w:firstLineChars="0"/>
        <w:rPr>
          <w:color w:val="FF0000"/>
        </w:rPr>
      </w:pPr>
      <w:r>
        <w:rPr>
          <w:rFonts w:hint="eastAsia"/>
        </w:rPr>
        <w:t>识别方式：系统检测出的相似片段部分，且相似片段加了正确尾注标，系统会识别为引用，自动标黄。</w:t>
      </w:r>
    </w:p>
    <w:p w14:paraId="697EF615">
      <w:pPr>
        <w:pStyle w:val="18"/>
        <w:numPr>
          <w:ilvl w:val="0"/>
          <w:numId w:val="1"/>
        </w:numPr>
        <w:ind w:firstLineChars="0"/>
        <w:rPr>
          <w:color w:val="FF0000"/>
        </w:rPr>
      </w:pPr>
      <w:r>
        <w:t>引用尾注样式示范：重庆维普资讯有限公司</w:t>
      </w:r>
      <w:r>
        <w:rPr>
          <w:rFonts w:hint="eastAsia"/>
        </w:rPr>
        <w:t>[1</w:t>
      </w:r>
      <w:r>
        <w:t>]。 在句号以前用方括号加数字标注（半角英文状态手动输入，请</w:t>
      </w:r>
      <w:r>
        <w:rPr>
          <w:rFonts w:hint="eastAsia"/>
        </w:rPr>
        <w:t>谨慎</w:t>
      </w:r>
      <w:r>
        <w:t>使用上标或者插入符号）</w:t>
      </w:r>
    </w:p>
    <w:p w14:paraId="74C53912">
      <w:pPr>
        <w:pStyle w:val="18"/>
        <w:numPr>
          <w:ilvl w:val="0"/>
          <w:numId w:val="1"/>
        </w:numPr>
        <w:ind w:firstLineChars="0"/>
        <w:rPr>
          <w:color w:val="FF0000"/>
        </w:rPr>
      </w:pPr>
      <w:r>
        <w:rPr>
          <w:color w:val="FF0000"/>
        </w:rPr>
        <w:t>引用部分进行标注并不能达到降重的效果，总相似比=复写率+引用率</w:t>
      </w:r>
    </w:p>
    <w:p w14:paraId="139454B8"/>
    <w:p w14:paraId="5700E71C"/>
    <w:p w14:paraId="54B96209">
      <w:r>
        <w:t>6、参考文献格式规范：</w:t>
      </w:r>
    </w:p>
    <w:p w14:paraId="5C240E40"/>
    <w:p w14:paraId="15141B62">
      <w:pPr>
        <w:rPr>
          <w:b/>
          <w:color w:val="FF0000"/>
        </w:rPr>
      </w:pPr>
      <w:r>
        <w:rPr>
          <w:rFonts w:hint="eastAsia"/>
        </w:rPr>
        <w:t>① 识别方式：</w:t>
      </w:r>
      <w:r>
        <w:rPr>
          <w:rFonts w:hint="eastAsia"/>
          <w:b/>
          <w:color w:val="FF0000"/>
        </w:rPr>
        <w:t>系统会从上传的文章里面找到文章中最后一个“参考文献”四个连续汉字，从这四个字开始如果下面的格式符合格式规范就会识别为参考文献。包括参考文献之后的内容都不会被检测。</w:t>
      </w:r>
    </w:p>
    <w:p w14:paraId="4E916E5A"/>
    <w:p w14:paraId="5C6BFF4A">
      <w:r>
        <w:rPr>
          <w:rFonts w:hint="eastAsia"/>
        </w:rPr>
        <w:t>②  参考文献标准格式示范</w:t>
      </w:r>
    </w:p>
    <w:p w14:paraId="6FBE689B"/>
    <w:p w14:paraId="4483F5C0">
      <w:r>
        <w:rPr>
          <w:rFonts w:hint="eastAsia"/>
        </w:rPr>
        <w:t>参考文献部分所有符号（半角英文状态手动输入，请谨慎使用上标或者插入符号）</w:t>
      </w:r>
    </w:p>
    <w:p w14:paraId="23D084AF"/>
    <w:p w14:paraId="7C967E5E">
      <w:r>
        <w:rPr>
          <w:rFonts w:hint="eastAsia"/>
        </w:rPr>
        <w:t>例：</w:t>
      </w:r>
    </w:p>
    <w:p w14:paraId="51655D29"/>
    <w:p w14:paraId="6C30144D">
      <w:r>
        <w:rPr>
          <w:rFonts w:hint="eastAsia"/>
        </w:rPr>
        <w:t>参考文献</w:t>
      </w:r>
    </w:p>
    <w:p w14:paraId="51E035B0"/>
    <w:p w14:paraId="73ECA33A">
      <w:r>
        <w:t>[1]宋凯. 水利工程中的水利施工管理措施和方法[J]. 科技创新与应用, 2013(16):188-188.</w:t>
      </w:r>
    </w:p>
    <w:p w14:paraId="37248FDB"/>
    <w:p w14:paraId="08BEE55E">
      <w:r>
        <w:t>[2]周高桥，仇小红. 水利工程安全管理问题探讨[J]. 科技传播, 2013(18):74-74.</w:t>
      </w:r>
    </w:p>
    <w:p w14:paraId="4D902B7D"/>
    <w:p w14:paraId="7FF7425C">
      <w:r>
        <w:t>[3]王淑艳，于弋洋. 浅析水利工程造价控制[J]. 中国水运(下半月), 2013(5):115-116.</w:t>
      </w:r>
    </w:p>
    <w:p w14:paraId="525F2633"/>
    <w:p w14:paraId="226FCFA2"/>
    <w:p w14:paraId="5D6FB38E">
      <w:pPr>
        <w:rPr>
          <w:color w:val="FF0000"/>
        </w:rPr>
      </w:pPr>
      <w:r>
        <w:rPr>
          <w:rFonts w:hint="eastAsia"/>
          <w:color w:val="FF0000"/>
        </w:rPr>
        <w:t>③致谢、注释、附录请放在参考文献部分之后，并保证参考文献部分格式正确，以免重复。</w:t>
      </w:r>
    </w:p>
    <w:p w14:paraId="5CDB722F"/>
    <w:p w14:paraId="5C9846EE">
      <w:r>
        <w:t>7、疑似抄袭判定标准：</w:t>
      </w:r>
    </w:p>
    <w:p w14:paraId="40DF50DB"/>
    <w:p w14:paraId="52F6DC1A">
      <w:pPr>
        <w:pStyle w:val="18"/>
        <w:numPr>
          <w:ilvl w:val="0"/>
          <w:numId w:val="2"/>
        </w:numPr>
        <w:ind w:firstLineChars="0"/>
      </w:pPr>
      <w:r>
        <w:rPr>
          <w:rFonts w:hint="eastAsia"/>
        </w:rPr>
        <w:t xml:space="preserve"> 与他人作品文字内容、语序完全相同或仅作少量删减、修改。</w:t>
      </w:r>
    </w:p>
    <w:p w14:paraId="233F3B12"/>
    <w:p w14:paraId="6DFBA947">
      <w:pPr>
        <w:pStyle w:val="18"/>
        <w:numPr>
          <w:ilvl w:val="0"/>
          <w:numId w:val="2"/>
        </w:numPr>
        <w:ind w:firstLineChars="0"/>
      </w:pPr>
      <w:r>
        <w:rPr>
          <w:rFonts w:hint="eastAsia"/>
        </w:rPr>
        <w:t xml:space="preserve"> 引用他人作品时已超过了“适当引用”的界限。</w:t>
      </w:r>
    </w:p>
    <w:p w14:paraId="0462B1A2"/>
    <w:p w14:paraId="1AA01145">
      <w:pPr>
        <w:pStyle w:val="18"/>
        <w:numPr>
          <w:ilvl w:val="0"/>
          <w:numId w:val="2"/>
        </w:numPr>
        <w:ind w:firstLineChars="0"/>
      </w:pPr>
      <w:r>
        <w:rPr>
          <w:rFonts w:hint="eastAsia"/>
        </w:rPr>
        <w:t>文本不同，但使用同类词、近义词等相似表述方式描述的同一概念、观点、语义。</w:t>
      </w:r>
    </w:p>
    <w:p w14:paraId="54F9B4FB"/>
    <w:p w14:paraId="783B2BBD">
      <w:pPr>
        <w:pStyle w:val="18"/>
        <w:numPr>
          <w:ilvl w:val="0"/>
          <w:numId w:val="2"/>
        </w:numPr>
        <w:ind w:firstLineChars="0"/>
      </w:pPr>
      <w:r>
        <w:rPr>
          <w:rFonts w:hint="eastAsia"/>
        </w:rPr>
        <w:t>单个文字片段相似度不高，但从前后段落分析，行文方式，逻辑结构有相似之处。</w:t>
      </w:r>
    </w:p>
    <w:p w14:paraId="3D0C2D3B"/>
    <w:p w14:paraId="4892AA68">
      <w:r>
        <w:rPr>
          <w:rFonts w:hint="eastAsia"/>
        </w:rPr>
        <w:t>⑤使用他人多篇作品的片段拼凑，而又非编辑作品（又称汇编作品）</w:t>
      </w:r>
    </w:p>
    <w:p w14:paraId="3A103CF6">
      <w:pPr>
        <w:pStyle w:val="3"/>
      </w:pPr>
      <w:r>
        <w:rPr>
          <w:rFonts w:hint="eastAsia"/>
        </w:rPr>
        <w:t>二、</w:t>
      </w:r>
      <w:r>
        <w:t xml:space="preserve"> 服务与答疑</w:t>
      </w:r>
    </w:p>
    <w:p w14:paraId="79C9D90C">
      <w:r>
        <w:t>1、维普论文检测</w:t>
      </w:r>
      <w:r>
        <w:rPr>
          <w:rFonts w:hint="eastAsia"/>
        </w:rPr>
        <w:t>浙江农林大学继续教育</w:t>
      </w:r>
      <w:r>
        <w:t>学院</w:t>
      </w:r>
      <w:r>
        <w:rPr>
          <w:rFonts w:hint="eastAsia"/>
          <w:lang w:val="en-US" w:eastAsia="zh-CN"/>
        </w:rPr>
        <w:t xml:space="preserve"> </w:t>
      </w:r>
      <w:r>
        <w:t>学生服务群</w:t>
      </w:r>
    </w:p>
    <w:p w14:paraId="54F4BE60"/>
    <w:p w14:paraId="1AB66FB7">
      <w:pPr>
        <w:rPr>
          <w:b/>
          <w:color w:val="FF0000"/>
        </w:rPr>
      </w:pPr>
      <w:r>
        <w:rPr>
          <w:b/>
          <w:color w:val="FF0000"/>
        </w:rPr>
        <w:t>QQ</w:t>
      </w:r>
      <w:r>
        <w:rPr>
          <w:b/>
          <w:color w:val="FF0000"/>
        </w:rPr>
        <w:tab/>
      </w:r>
      <w:r>
        <w:rPr>
          <w:b/>
          <w:color w:val="FF0000"/>
        </w:rPr>
        <w:t>群号：497473171，同学可加入此群，维普的服务人员将为你服务、答疑</w:t>
      </w:r>
      <w:r>
        <w:rPr>
          <w:rFonts w:hint="eastAsia"/>
          <w:b/>
          <w:color w:val="FF0000"/>
        </w:rPr>
        <w:t>!</w:t>
      </w:r>
    </w:p>
    <w:p w14:paraId="619A2E36">
      <w:pPr>
        <w:rPr>
          <w:b/>
          <w:color w:val="FF0000"/>
        </w:rPr>
      </w:pPr>
      <w:r>
        <w:rPr>
          <w:b/>
          <w:color w:val="FF0000"/>
        </w:rPr>
        <w:drawing>
          <wp:inline distT="0" distB="0" distL="0" distR="0">
            <wp:extent cx="1759585" cy="1838325"/>
            <wp:effectExtent l="0" t="0" r="0" b="0"/>
            <wp:docPr id="2" name="图片 2" descr="C:\Users\asus\Documents\Tencent Files\497243203\Image\SharePic\202101121224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sus\Documents\Tencent Files\497243203\Image\SharePic\2021011212242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0052" cy="1838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0DDBE"/>
    <w:p w14:paraId="6B97E6D1">
      <w:pPr>
        <w:pStyle w:val="3"/>
      </w:pPr>
      <w:r>
        <w:rPr>
          <w:rFonts w:hint="eastAsia"/>
        </w:rPr>
        <w:t>三、</w:t>
      </w:r>
      <w:r>
        <w:t xml:space="preserve"> 论文检测</w:t>
      </w:r>
    </w:p>
    <w:p w14:paraId="49563C2D">
      <w:pPr>
        <w:ind w:firstLine="420" w:firstLineChars="200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t>年我校使用“维普论文检测系统“对本科生毕业设计（论文）开展查重检测，</w:t>
      </w:r>
      <w:r>
        <w:rPr>
          <w:rFonts w:hint="eastAsia"/>
        </w:rPr>
        <w:t>为保障学生查重结果符合要求，也为了杜绝某些资源来源不正规、检测技术落后、且冒名模仿检测品牌的网站，保障毕业生论文的安全。维普资讯为我校学生个人自检开通了安全优惠通道：</w:t>
      </w:r>
      <w:r>
        <w:rPr>
          <w:rStyle w:val="11"/>
          <w:bCs/>
        </w:rPr>
        <w:t>http://vpcs.cqvip.com/personal/zafujxjy</w:t>
      </w:r>
      <w:r>
        <w:t>，同学们可自主选择进行自检，费用由维普公司收取，与学校无关。</w:t>
      </w:r>
    </w:p>
    <w:p w14:paraId="5727DBD8">
      <w:pPr>
        <w:ind w:firstLine="420" w:firstLineChars="200"/>
      </w:pPr>
      <w:r>
        <w:drawing>
          <wp:inline distT="0" distB="0" distL="0" distR="0">
            <wp:extent cx="5274310" cy="213169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3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F8CFD">
      <w:pPr>
        <w:pStyle w:val="5"/>
      </w:pPr>
      <w:r>
        <w:rPr>
          <w:rFonts w:hint="eastAsia"/>
        </w:rPr>
        <w:t>（一）、检测操作如下：</w:t>
      </w:r>
    </w:p>
    <w:p w14:paraId="3B29439D">
      <w:pPr>
        <w:widowControl/>
        <w:numPr>
          <w:ilvl w:val="0"/>
          <w:numId w:val="3"/>
        </w:numPr>
        <w:shd w:val="clear" w:color="auto" w:fill="FFFFFF"/>
        <w:spacing w:line="390" w:lineRule="atLeast"/>
        <w:rPr>
          <w:rFonts w:ascii="微软雅黑" w:hAnsi="微软雅黑" w:eastAsia="微软雅黑" w:cs="宋体"/>
          <w:b/>
          <w:bCs/>
          <w:color w:val="3E3E3E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E3E3E"/>
          <w:kern w:val="0"/>
          <w:szCs w:val="21"/>
        </w:rPr>
        <w:t>登录</w:t>
      </w:r>
    </w:p>
    <w:p w14:paraId="3A3D2E3E"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微软雅黑" w:hAnsi="微软雅黑" w:eastAsia="微软雅黑"/>
          <w:sz w:val="24"/>
          <w:szCs w:val="24"/>
        </w:rPr>
        <w:t>登录</w:t>
      </w:r>
      <w:r>
        <w:rPr>
          <w:rFonts w:hint="eastAsia" w:ascii="宋体" w:hAnsi="宋体"/>
          <w:bCs/>
          <w:sz w:val="24"/>
        </w:rPr>
        <w:t>：</w:t>
      </w:r>
      <w:r>
        <w:rPr>
          <w:rStyle w:val="11"/>
          <w:bCs/>
          <w:color w:val="FF0000"/>
        </w:rPr>
        <w:t>http://vpcs.cqvip.com/personal/zafujxjy</w:t>
      </w:r>
      <w:r>
        <w:rPr>
          <w:rFonts w:ascii="宋体" w:hAnsi="宋体" w:cs="宋体"/>
          <w:color w:val="FF0000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Cs/>
          <w:sz w:val="24"/>
        </w:rPr>
        <w:t>，点击自愿注册，注册登录后选择浙江农林大学继续教育学院专用版、选择大学生版；付费检测。</w:t>
      </w:r>
    </w:p>
    <w:p w14:paraId="23B3605F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如下图：</w:t>
      </w:r>
    </w:p>
    <w:p w14:paraId="77A8914C">
      <w:pPr>
        <w:widowControl/>
        <w:shd w:val="clear" w:color="auto" w:fill="FFFFFF"/>
        <w:spacing w:line="390" w:lineRule="atLeast"/>
        <w:ind w:firstLine="405"/>
        <w:rPr>
          <w:rFonts w:ascii="微软雅黑" w:hAnsi="微软雅黑" w:eastAsia="微软雅黑" w:cs="宋体"/>
          <w:color w:val="3E3E3E"/>
          <w:kern w:val="0"/>
          <w:szCs w:val="21"/>
        </w:rPr>
      </w:pPr>
      <w:r>
        <w:rPr>
          <w:rFonts w:hint="eastAsia"/>
          <w:b/>
          <w:szCs w:val="21"/>
        </w:rPr>
        <w:t>登录“维普论文检测系统——浙江农林大学继续教育学院专用版”，点击注册按钮进行注册，选择“浙江农林大学继续教育学院专用版”，再选中大学生版</w:t>
      </w:r>
    </w:p>
    <w:p w14:paraId="2838F81F">
      <w:pPr>
        <w:ind w:firstLine="420" w:firstLineChars="200"/>
      </w:pPr>
    </w:p>
    <w:p w14:paraId="51C3A6D1">
      <w:r>
        <w:drawing>
          <wp:inline distT="0" distB="0" distL="0" distR="0">
            <wp:extent cx="5268595" cy="2008505"/>
            <wp:effectExtent l="0" t="0" r="825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0669" cy="2035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9E6FC">
      <w:pPr>
        <w:rPr>
          <w:color w:val="FF0000"/>
          <w:sz w:val="24"/>
          <w:szCs w:val="24"/>
        </w:rPr>
      </w:pPr>
      <w:r>
        <w:rPr>
          <w:rFonts w:ascii="微软雅黑" w:hAnsi="微软雅黑" w:eastAsia="微软雅黑" w:cs="宋体"/>
          <w:color w:val="333333"/>
          <w:kern w:val="0"/>
          <w:sz w:val="28"/>
          <w:szCs w:val="32"/>
        </w:rPr>
        <w:drawing>
          <wp:inline distT="0" distB="0" distL="0" distR="0">
            <wp:extent cx="5499735" cy="2658110"/>
            <wp:effectExtent l="0" t="0" r="5715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643" cy="271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A8DCD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drawing>
          <wp:inline distT="0" distB="0" distL="0" distR="0">
            <wp:extent cx="5274310" cy="310959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0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53330">
      <w:pPr>
        <w:pStyle w:val="19"/>
        <w:numPr>
          <w:ilvl w:val="0"/>
          <w:numId w:val="4"/>
        </w:num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微软雅黑" w:hAnsi="微软雅黑" w:eastAsia="微软雅黑" w:cs="宋体"/>
          <w:b/>
          <w:bCs/>
          <w:color w:val="3E3E3E"/>
          <w:kern w:val="0"/>
          <w:szCs w:val="21"/>
        </w:rPr>
        <w:t>提交文档</w:t>
      </w:r>
      <w:r>
        <w:rPr>
          <w:rFonts w:hint="eastAsia" w:ascii="宋体" w:hAnsi="宋体"/>
          <w:bCs/>
          <w:sz w:val="24"/>
        </w:rPr>
        <w:t>：可通过直接上传文档或粘贴文本两种方式提交文档，完成后点击“下一步”进行提交。</w:t>
      </w:r>
    </w:p>
    <w:p w14:paraId="48493EF1">
      <w:pPr>
        <w:spacing w:line="360" w:lineRule="auto"/>
        <w:ind w:firstLine="420" w:firstLineChars="200"/>
        <w:rPr>
          <w:rFonts w:ascii="宋体" w:hAnsi="宋体"/>
          <w:b/>
          <w:color w:val="FF0000"/>
          <w:szCs w:val="21"/>
        </w:rPr>
      </w:pPr>
      <w:r>
        <w:rPr>
          <w:rFonts w:hint="eastAsia" w:ascii="宋体" w:hAnsi="宋体"/>
          <w:b/>
          <w:color w:val="FF0000"/>
          <w:szCs w:val="21"/>
        </w:rPr>
        <w:t>* 送检文档格式可为</w:t>
      </w:r>
      <w:r>
        <w:rPr>
          <w:rFonts w:ascii="宋体" w:hAnsi="宋体"/>
          <w:b/>
          <w:color w:val="FF0000"/>
          <w:szCs w:val="21"/>
        </w:rPr>
        <w:t>.doc/.docx/.txt</w:t>
      </w:r>
      <w:r>
        <w:rPr>
          <w:rFonts w:hint="eastAsia" w:ascii="宋体" w:hAnsi="宋体"/>
          <w:b/>
          <w:color w:val="FF0000"/>
          <w:szCs w:val="21"/>
        </w:rPr>
        <w:t>/.pdf</w:t>
      </w:r>
      <w:r>
        <w:rPr>
          <w:rFonts w:ascii="宋体" w:hAnsi="宋体"/>
          <w:b/>
          <w:color w:val="FF0000"/>
          <w:szCs w:val="21"/>
        </w:rPr>
        <w:t>文件</w:t>
      </w:r>
      <w:r>
        <w:rPr>
          <w:rFonts w:hint="eastAsia" w:ascii="宋体" w:hAnsi="宋体"/>
          <w:b/>
          <w:color w:val="FF0000"/>
          <w:szCs w:val="21"/>
        </w:rPr>
        <w:t>【推荐</w:t>
      </w:r>
      <w:r>
        <w:rPr>
          <w:rFonts w:ascii="宋体" w:hAnsi="宋体"/>
          <w:b/>
          <w:color w:val="FF0000"/>
          <w:szCs w:val="21"/>
        </w:rPr>
        <w:t>.doc/.docx/.txt</w:t>
      </w:r>
      <w:r>
        <w:rPr>
          <w:rFonts w:hint="eastAsia" w:ascii="宋体" w:hAnsi="宋体"/>
          <w:b/>
          <w:color w:val="FF0000"/>
          <w:szCs w:val="21"/>
        </w:rPr>
        <w:t>格式】；</w:t>
      </w:r>
    </w:p>
    <w:p w14:paraId="18DEC546">
      <w:pPr>
        <w:spacing w:line="360" w:lineRule="auto"/>
        <w:ind w:firstLine="420" w:firstLineChars="200"/>
        <w:rPr>
          <w:rFonts w:ascii="宋体" w:hAnsi="宋体"/>
          <w:b/>
          <w:color w:val="FF0000"/>
          <w:szCs w:val="21"/>
        </w:rPr>
      </w:pPr>
      <w:r>
        <w:rPr>
          <w:rFonts w:hint="eastAsia" w:ascii="宋体" w:hAnsi="宋体"/>
          <w:b/>
          <w:color w:val="FF0000"/>
          <w:szCs w:val="21"/>
        </w:rPr>
        <w:t>* 粘贴文本字数至少大于500字；</w:t>
      </w:r>
    </w:p>
    <w:p w14:paraId="28264B21">
      <w:pPr>
        <w:spacing w:line="360" w:lineRule="auto"/>
        <w:ind w:firstLine="420" w:firstLineChars="200"/>
        <w:rPr>
          <w:rFonts w:ascii="宋体" w:hAnsi="宋体"/>
          <w:b/>
          <w:color w:val="FF0000"/>
          <w:szCs w:val="21"/>
        </w:rPr>
      </w:pPr>
      <w:r>
        <w:rPr>
          <w:rFonts w:hint="eastAsia" w:ascii="宋体" w:hAnsi="宋体"/>
          <w:b/>
          <w:color w:val="FF0000"/>
          <w:szCs w:val="21"/>
        </w:rPr>
        <w:t>* 论文题目和作者姓名选填，但建议填写完整，这两部分内容将在报告中呈现；</w:t>
      </w:r>
    </w:p>
    <w:p w14:paraId="1F50A7EA">
      <w:pPr>
        <w:pStyle w:val="20"/>
        <w:ind w:left="360" w:firstLine="0" w:firstLineChars="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5274310" cy="314515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4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9ECD06">
      <w:pPr>
        <w:pStyle w:val="20"/>
        <w:ind w:left="360" w:firstLine="0" w:firstLineChars="0"/>
        <w:rPr>
          <w:rFonts w:ascii="微软雅黑" w:hAnsi="微软雅黑" w:eastAsia="微软雅黑"/>
          <w:sz w:val="24"/>
          <w:szCs w:val="24"/>
        </w:rPr>
      </w:pPr>
    </w:p>
    <w:p w14:paraId="695CDCF0">
      <w:pPr>
        <w:pStyle w:val="20"/>
        <w:ind w:firstLine="240" w:firstLineChars="10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3</w:t>
      </w:r>
      <w:r>
        <w:rPr>
          <w:rFonts w:hint="eastAsia" w:ascii="微软雅黑" w:hAnsi="微软雅黑" w:eastAsia="微软雅黑"/>
          <w:sz w:val="24"/>
          <w:szCs w:val="24"/>
        </w:rPr>
        <w:t>.上传论文解析完成，确认文档信息无误后，点击提交订单。可在此处选择使用免费次数。</w:t>
      </w:r>
    </w:p>
    <w:p w14:paraId="5209E6D4">
      <w:pPr>
        <w:pStyle w:val="20"/>
        <w:ind w:firstLine="0" w:firstLineChars="0"/>
        <w:jc w:val="left"/>
        <w:rPr>
          <w:rFonts w:ascii="微软雅黑" w:hAnsi="微软雅黑" w:eastAsia="微软雅黑"/>
          <w:sz w:val="24"/>
          <w:szCs w:val="24"/>
        </w:rPr>
      </w:pPr>
      <w:r>
        <w:drawing>
          <wp:inline distT="0" distB="0" distL="0" distR="0">
            <wp:extent cx="5269865" cy="3176905"/>
            <wp:effectExtent l="0" t="0" r="6985" b="444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7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FDD8F">
      <w:pPr>
        <w:pStyle w:val="19"/>
        <w:spacing w:line="360" w:lineRule="auto"/>
        <w:ind w:firstLine="0" w:firstLineChars="0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4</w:t>
      </w:r>
      <w:r>
        <w:rPr>
          <w:rFonts w:hint="eastAsia" w:ascii="微软雅黑" w:hAnsi="微软雅黑" w:eastAsia="微软雅黑"/>
          <w:sz w:val="24"/>
        </w:rPr>
        <w:t>.充值付费</w:t>
      </w:r>
    </w:p>
    <w:p w14:paraId="1529358E">
      <w:pPr>
        <w:pStyle w:val="19"/>
        <w:spacing w:line="360" w:lineRule="auto"/>
        <w:ind w:left="420" w:leftChars="200" w:firstLine="0" w:firstLineChars="0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color w:val="FF0000"/>
        </w:rPr>
        <w:t xml:space="preserve"> </w:t>
      </w:r>
      <w:r>
        <w:rPr>
          <w:rFonts w:hint="eastAsia" w:ascii="宋体" w:hAnsi="宋体"/>
          <w:bCs/>
          <w:sz w:val="24"/>
        </w:rPr>
        <w:t>* 免费次数使用完毕后，如需再检测，可自主选择付费检测，支付成功后，将自动进入检测。</w:t>
      </w:r>
    </w:p>
    <w:p w14:paraId="4E2E9906">
      <w:pPr>
        <w:pStyle w:val="19"/>
        <w:spacing w:line="360" w:lineRule="auto"/>
        <w:ind w:firstLine="0" w:firstLineChars="0"/>
      </w:pPr>
      <w:r>
        <w:drawing>
          <wp:inline distT="0" distB="0" distL="0" distR="0">
            <wp:extent cx="5264150" cy="2833370"/>
            <wp:effectExtent l="0" t="0" r="0" b="508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83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0B2E6">
      <w:pPr>
        <w:pStyle w:val="20"/>
        <w:ind w:firstLine="0" w:firstLineChars="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5</w:t>
      </w:r>
      <w:r>
        <w:rPr>
          <w:rFonts w:hint="eastAsia" w:ascii="微软雅黑" w:hAnsi="微软雅黑" w:eastAsia="微软雅黑"/>
          <w:sz w:val="24"/>
          <w:szCs w:val="24"/>
        </w:rPr>
        <w:t>.检测过程中，可以关闭页面，检测完毕后，在“个人中心”查看、下载检测报告。（注：检测报告请及时下载，检测完毕三天后，系统会自动删除检测报告，注册后检测能够长期保存报告）如图：</w:t>
      </w:r>
    </w:p>
    <w:p w14:paraId="38B782CA"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5274310" cy="282702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623BC">
      <w:pPr>
        <w:rPr>
          <w:color w:val="FF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7ECBF0"/>
    <w:multiLevelType w:val="singleLevel"/>
    <w:tmpl w:val="D67ECBF0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4D6A1467"/>
    <w:multiLevelType w:val="multilevel"/>
    <w:tmpl w:val="4D6A1467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E110924"/>
    <w:multiLevelType w:val="multilevel"/>
    <w:tmpl w:val="5E110924"/>
    <w:lvl w:ilvl="0" w:tentative="0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45" w:hanging="420"/>
      </w:pPr>
    </w:lvl>
    <w:lvl w:ilvl="2" w:tentative="0">
      <w:start w:val="1"/>
      <w:numFmt w:val="lowerRoman"/>
      <w:lvlText w:val="%3."/>
      <w:lvlJc w:val="right"/>
      <w:pPr>
        <w:ind w:left="1665" w:hanging="420"/>
      </w:pPr>
    </w:lvl>
    <w:lvl w:ilvl="3" w:tentative="0">
      <w:start w:val="1"/>
      <w:numFmt w:val="decimal"/>
      <w:lvlText w:val="%4."/>
      <w:lvlJc w:val="left"/>
      <w:pPr>
        <w:ind w:left="2085" w:hanging="420"/>
      </w:pPr>
    </w:lvl>
    <w:lvl w:ilvl="4" w:tentative="0">
      <w:start w:val="1"/>
      <w:numFmt w:val="lowerLetter"/>
      <w:lvlText w:val="%5)"/>
      <w:lvlJc w:val="left"/>
      <w:pPr>
        <w:ind w:left="2505" w:hanging="420"/>
      </w:pPr>
    </w:lvl>
    <w:lvl w:ilvl="5" w:tentative="0">
      <w:start w:val="1"/>
      <w:numFmt w:val="lowerRoman"/>
      <w:lvlText w:val="%6."/>
      <w:lvlJc w:val="right"/>
      <w:pPr>
        <w:ind w:left="2925" w:hanging="420"/>
      </w:pPr>
    </w:lvl>
    <w:lvl w:ilvl="6" w:tentative="0">
      <w:start w:val="1"/>
      <w:numFmt w:val="decimal"/>
      <w:lvlText w:val="%7."/>
      <w:lvlJc w:val="left"/>
      <w:pPr>
        <w:ind w:left="3345" w:hanging="420"/>
      </w:pPr>
    </w:lvl>
    <w:lvl w:ilvl="7" w:tentative="0">
      <w:start w:val="1"/>
      <w:numFmt w:val="lowerLetter"/>
      <w:lvlText w:val="%8)"/>
      <w:lvlJc w:val="left"/>
      <w:pPr>
        <w:ind w:left="3765" w:hanging="420"/>
      </w:pPr>
    </w:lvl>
    <w:lvl w:ilvl="8" w:tentative="0">
      <w:start w:val="1"/>
      <w:numFmt w:val="lowerRoman"/>
      <w:lvlText w:val="%9."/>
      <w:lvlJc w:val="right"/>
      <w:pPr>
        <w:ind w:left="4185" w:hanging="420"/>
      </w:pPr>
    </w:lvl>
  </w:abstractNum>
  <w:abstractNum w:abstractNumId="3">
    <w:nsid w:val="70193FA4"/>
    <w:multiLevelType w:val="multilevel"/>
    <w:tmpl w:val="70193FA4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0032503B"/>
    <w:rsid w:val="00007BDF"/>
    <w:rsid w:val="0002424E"/>
    <w:rsid w:val="00113855"/>
    <w:rsid w:val="00234F6F"/>
    <w:rsid w:val="00282381"/>
    <w:rsid w:val="002B7103"/>
    <w:rsid w:val="0032503B"/>
    <w:rsid w:val="00345AB1"/>
    <w:rsid w:val="00391D82"/>
    <w:rsid w:val="003A38B1"/>
    <w:rsid w:val="003B5CE9"/>
    <w:rsid w:val="003E3163"/>
    <w:rsid w:val="004731DD"/>
    <w:rsid w:val="004900BD"/>
    <w:rsid w:val="004E5EDE"/>
    <w:rsid w:val="00533E69"/>
    <w:rsid w:val="00542ED5"/>
    <w:rsid w:val="005A7DB1"/>
    <w:rsid w:val="005B408E"/>
    <w:rsid w:val="005B5F50"/>
    <w:rsid w:val="005C6301"/>
    <w:rsid w:val="005D20D7"/>
    <w:rsid w:val="005F6627"/>
    <w:rsid w:val="00613FA3"/>
    <w:rsid w:val="006338B0"/>
    <w:rsid w:val="006818C5"/>
    <w:rsid w:val="007024A7"/>
    <w:rsid w:val="00756AFF"/>
    <w:rsid w:val="007D2C87"/>
    <w:rsid w:val="00820355"/>
    <w:rsid w:val="008A72E2"/>
    <w:rsid w:val="008B6F5A"/>
    <w:rsid w:val="0094367F"/>
    <w:rsid w:val="00A2361C"/>
    <w:rsid w:val="00A70239"/>
    <w:rsid w:val="00AA1E4D"/>
    <w:rsid w:val="00AC6CDD"/>
    <w:rsid w:val="00C55A75"/>
    <w:rsid w:val="00CF1263"/>
    <w:rsid w:val="00D070F3"/>
    <w:rsid w:val="00D175DF"/>
    <w:rsid w:val="00DA2490"/>
    <w:rsid w:val="00DC7023"/>
    <w:rsid w:val="00E230B9"/>
    <w:rsid w:val="00E458EF"/>
    <w:rsid w:val="00F477D8"/>
    <w:rsid w:val="00F649CC"/>
    <w:rsid w:val="00F80363"/>
    <w:rsid w:val="00FA26BD"/>
    <w:rsid w:val="05C316C6"/>
    <w:rsid w:val="10795FA1"/>
    <w:rsid w:val="6DB73E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批注框文本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4">
    <w:name w:val="标题 1 字符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页眉 字符"/>
    <w:basedOn w:val="10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7"/>
    <w:qFormat/>
    <w:uiPriority w:val="99"/>
    <w:rPr>
      <w:sz w:val="18"/>
      <w:szCs w:val="18"/>
    </w:rPr>
  </w:style>
  <w:style w:type="character" w:customStyle="1" w:styleId="17">
    <w:name w:val="标题 2 字符"/>
    <w:basedOn w:val="10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  <w:style w:type="paragraph" w:customStyle="1" w:styleId="20">
    <w:name w:val="_Style 19"/>
    <w:basedOn w:val="1"/>
    <w:next w:val="18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1">
    <w:name w:val="标题 3 字符"/>
    <w:basedOn w:val="10"/>
    <w:link w:val="4"/>
    <w:qFormat/>
    <w:uiPriority w:val="9"/>
    <w:rPr>
      <w:b/>
      <w:bCs/>
      <w:kern w:val="2"/>
      <w:sz w:val="32"/>
      <w:szCs w:val="32"/>
    </w:rPr>
  </w:style>
  <w:style w:type="character" w:customStyle="1" w:styleId="22">
    <w:name w:val="标题 4 字符"/>
    <w:basedOn w:val="10"/>
    <w:link w:val="5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1472</Words>
  <Characters>1691</Characters>
  <Lines>13</Lines>
  <Paragraphs>3</Paragraphs>
  <TotalTime>24</TotalTime>
  <ScaleCrop>false</ScaleCrop>
  <LinksUpToDate>false</LinksUpToDate>
  <CharactersWithSpaces>1733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2021-01-12T04:21:00Z</dcterms:created>
  <dc:creator>何 东</dc:creator>
  <cp:lastModifiedBy>董老师@台州育华学校</cp:lastModifiedBy>
  <dcterms:modified xsi:type="dcterms:W3CDTF">2025-11-14T07:04:29Z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11EAA6EB014845119D8BCB90B662F658_12</vt:lpwstr>
  </property>
  <property fmtid="{D5CDD505-2E9C-101B-9397-08002B2CF9AE}" pid="4" name="KSOTemplateDocerSaveRecord">
    <vt:lpwstr>eyJoZGlkIjoiMTNjNzIzMDA2ZjlmNDI1YTQ3MmEyY2FmNDJlY2E1ZmYiLCJ1c2VySWQiOiI2MzI5MTg2MDUifQ==</vt:lpwstr>
  </property>
</Properties>
</file>