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全国大学英语四、六级考试网上报名操作说明</w:t>
      </w:r>
    </w:p>
    <w:p>
      <w:pPr>
        <w:spacing w:line="360" w:lineRule="auto"/>
        <w:rPr>
          <w:rFonts w:hint="eastAsia" w:ascii="仿宋" w:hAnsi="仿宋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一、平台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登录</w:t>
      </w:r>
    </w:p>
    <w:p>
      <w:pPr>
        <w:spacing w:line="360" w:lineRule="auto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网址：</w:t>
      </w:r>
      <w:r>
        <w:rPr>
          <w:rFonts w:ascii="宋体" w:hAnsi="宋体" w:eastAsia="宋体" w:cs="宋体"/>
          <w:sz w:val="28"/>
          <w:szCs w:val="28"/>
        </w:rPr>
        <w:fldChar w:fldCharType="begin"/>
      </w:r>
      <w:r>
        <w:rPr>
          <w:rFonts w:ascii="宋体" w:hAnsi="宋体" w:eastAsia="宋体" w:cs="宋体"/>
          <w:sz w:val="28"/>
          <w:szCs w:val="28"/>
        </w:rPr>
        <w:instrText xml:space="preserve"> HYPERLINK "http://cet-bm.neea.edu.cn/" </w:instrText>
      </w:r>
      <w:r>
        <w:rPr>
          <w:rFonts w:ascii="宋体" w:hAnsi="宋体" w:eastAsia="宋体" w:cs="宋体"/>
          <w:sz w:val="28"/>
          <w:szCs w:val="28"/>
        </w:rPr>
        <w:fldChar w:fldCharType="separate"/>
      </w:r>
      <w:r>
        <w:rPr>
          <w:rStyle w:val="6"/>
          <w:rFonts w:ascii="宋体" w:hAnsi="宋体" w:eastAsia="宋体" w:cs="宋体"/>
          <w:sz w:val="28"/>
          <w:szCs w:val="28"/>
        </w:rPr>
        <w:t>http://cet-bm.neea.edu.cn/</w:t>
      </w:r>
      <w:r>
        <w:rPr>
          <w:rFonts w:ascii="宋体" w:hAnsi="宋体" w:eastAsia="宋体" w:cs="宋体"/>
          <w:sz w:val="28"/>
          <w:szCs w:val="28"/>
        </w:rPr>
        <w:fldChar w:fldCharType="end"/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建议浏览器：火狐浏览器、谷歌浏览器、</w:t>
      </w:r>
      <w:r>
        <w:rPr>
          <w:rFonts w:ascii="仿宋" w:hAnsi="仿宋" w:eastAsia="仿宋" w:cs="仿宋"/>
          <w:sz w:val="28"/>
          <w:szCs w:val="28"/>
        </w:rPr>
        <w:t>IE9+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360</w:t>
      </w:r>
      <w:r>
        <w:rPr>
          <w:rFonts w:hint="eastAsia" w:ascii="仿宋" w:hAnsi="仿宋" w:eastAsia="仿宋" w:cs="仿宋"/>
          <w:sz w:val="28"/>
          <w:szCs w:val="28"/>
        </w:rPr>
        <w:t>浏览器（选择极速模式）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首次使用该网站，点击“注册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/修改用户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drawing>
          <wp:inline distT="0" distB="0" distL="114300" distR="114300">
            <wp:extent cx="5267960" cy="3162300"/>
            <wp:effectExtent l="0" t="0" r="8890" b="0"/>
            <wp:docPr id="1" name="图片 1" descr="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</w:p>
    <w:p>
      <w:pPr>
        <w:spacing w:line="360" w:lineRule="auto"/>
        <w:rPr>
          <w:rFonts w:hint="eastAsia" w:ascii="仿宋" w:hAnsi="仿宋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、平台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注册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1.邮箱和手机号码建议使用真实的，以免忘记密码无法找回。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2.密码要求：不能小于8位，且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必须同时包含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字母、数字和特殊字符（!@#$%^&amp;*_-）3种字符。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3.操作路径如下：蓝色框（必填项）→输入验证码→点击“提交”。</w:t>
      </w:r>
    </w:p>
    <w:p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4.注册后及时验证邮箱和手机号，以免输错邮箱和手机号。</w:t>
      </w:r>
    </w:p>
    <w:p>
      <w:pPr>
        <w:spacing w:line="360" w:lineRule="auto"/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5271135" cy="4398645"/>
            <wp:effectExtent l="0" t="0" r="5715" b="1905"/>
            <wp:docPr id="3" name="图片 3" descr="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</w:p>
    <w:p>
      <w:pPr>
        <w:spacing w:line="360" w:lineRule="auto"/>
        <w:rPr>
          <w:rFonts w:hint="eastAsia" w:ascii="仿宋" w:hAnsi="仿宋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开始报名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1.点击“进入报名”→登录</w:t>
      </w:r>
    </w:p>
    <w:p>
      <w:pPr>
        <w:spacing w:line="360" w:lineRule="auto"/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4055745" cy="2896235"/>
            <wp:effectExtent l="0" t="0" r="1905" b="18415"/>
            <wp:docPr id="4" name="图片 4" descr="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5745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2.核对考次名称、报名状态，点击“开始报名”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4500880" cy="2734310"/>
            <wp:effectExtent l="0" t="0" r="13970" b="8890"/>
            <wp:docPr id="5" name="图片 5" descr="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3.报名协议 &amp; 诚信承诺书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勾选“我已阅读并接受遵守本网站报名协议及诚信承诺书”→点击“同意”。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3804285" cy="3782695"/>
            <wp:effectExtent l="0" t="0" r="5715" b="8255"/>
            <wp:docPr id="6" name="图片 6" descr="图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4285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4.资格信息查询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选择证件类型（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我校在校生选择“中华人民共和国居民身份证”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）→输入“证件号码”→输入“姓名”→点击“查询”。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4564380" cy="3230880"/>
            <wp:effectExtent l="0" t="0" r="7620" b="7620"/>
            <wp:docPr id="7" name="图片 7" descr="图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438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5.资格信息确认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请核对“证件号码”、“资格科目”、“学籍信息”，确认无误→勾选“我已检查并确认学籍与资格信息正确”→点击“保存并继续”。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学生如果发现姓名、性别、校区、身份证号、学号等个人信息有问题，请不要确认报名信息！！！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邮件联系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对应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考点管理员进行更改（00153252@zjxu.edu.cn）。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5267325" cy="8138160"/>
            <wp:effectExtent l="0" t="0" r="9525" b="15240"/>
            <wp:docPr id="8" name="图片 8" descr="图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）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rPr>
          <w:rFonts w:hint="default" w:ascii="仿宋" w:hAnsi="仿宋" w:eastAsia="仿宋" w:cs="仿宋"/>
          <w:b/>
          <w:bCs/>
          <w:i/>
          <w:i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如通过英语四级考试，但因</w:t>
      </w:r>
      <w:r>
        <w:rPr>
          <w:rFonts w:hint="eastAsia" w:ascii="仿宋" w:hAnsi="仿宋" w:eastAsia="仿宋" w:cs="仿宋"/>
          <w:b/>
          <w:bCs/>
          <w:i/>
          <w:iCs/>
          <w:sz w:val="28"/>
          <w:szCs w:val="28"/>
          <w:lang w:val="en-US" w:eastAsia="zh-CN"/>
        </w:rPr>
        <w:t>更改姓名</w:t>
      </w: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导致没有英语六级考试资格的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b/>
          <w:bCs/>
          <w:i/>
          <w:iCs/>
          <w:sz w:val="28"/>
          <w:szCs w:val="28"/>
          <w:lang w:val="en-US" w:eastAsia="zh-CN"/>
        </w:rPr>
        <w:t>可以在“资格信息确认”页面，申请“CET6资格复核”。申请时需提供通过CET4的准考证号（成绩425分及以上）。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i/>
          <w:i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z w:val="28"/>
          <w:szCs w:val="28"/>
          <w:lang w:val="en-US" w:eastAsia="zh-CN"/>
        </w:rPr>
        <w:drawing>
          <wp:inline distT="0" distB="0" distL="114300" distR="114300">
            <wp:extent cx="4241800" cy="5379720"/>
            <wp:effectExtent l="0" t="0" r="6350" b="11430"/>
            <wp:docPr id="9" name="图片 9" descr="图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537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/>
          <w:iCs/>
          <w:sz w:val="28"/>
          <w:szCs w:val="28"/>
          <w:lang w:val="en-US" w:eastAsia="zh-CN"/>
        </w:rPr>
        <w:t>在“新增CET6资格复核申请”页面输入“准考证号”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→</w:t>
      </w:r>
      <w:r>
        <w:rPr>
          <w:rFonts w:hint="eastAsia" w:ascii="仿宋" w:hAnsi="仿宋" w:eastAsia="仿宋" w:cs="仿宋"/>
          <w:b w:val="0"/>
          <w:bCs w:val="0"/>
          <w:i/>
          <w:iCs/>
          <w:sz w:val="28"/>
          <w:szCs w:val="28"/>
          <w:lang w:val="en-US" w:eastAsia="zh-CN"/>
        </w:rPr>
        <w:t>勾选“我确认提交复核的信息所有者为本人，且准考证号已通过CET四级笔试(分数≥425)”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→</w:t>
      </w: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点击“保存并提交复核”（图9）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→</w:t>
      </w:r>
      <w:r>
        <w:rPr>
          <w:rFonts w:hint="eastAsia" w:ascii="仿宋" w:hAnsi="仿宋" w:eastAsia="仿宋" w:cs="仿宋"/>
          <w:b/>
          <w:bCs/>
          <w:i/>
          <w:iCs/>
          <w:sz w:val="28"/>
          <w:szCs w:val="28"/>
          <w:lang w:val="en-US" w:eastAsia="zh-CN"/>
        </w:rPr>
        <w:t>复核通过</w:t>
      </w:r>
      <w:r>
        <w:rPr>
          <w:rFonts w:hint="eastAsia" w:ascii="仿宋" w:hAnsi="仿宋" w:eastAsia="仿宋" w:cs="仿宋"/>
          <w:b w:val="0"/>
          <w:bCs w:val="0"/>
          <w:i/>
          <w:iCs/>
          <w:sz w:val="28"/>
          <w:szCs w:val="28"/>
          <w:lang w:val="en-US" w:eastAsia="zh-CN"/>
        </w:rPr>
        <w:t>后点击“确认”</w:t>
      </w: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（图10）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→</w:t>
      </w: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系统自动跳转回“资格信息确认页面”，再次确认资格科目进行报名。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5102225" cy="3509645"/>
            <wp:effectExtent l="0" t="0" r="3175" b="14605"/>
            <wp:docPr id="10" name="图片 10" descr="图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>）</w: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3685540"/>
            <wp:effectExtent l="0" t="0" r="3810" b="10160"/>
            <wp:docPr id="11" name="图片 11" descr="图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如通过英语四级考试，但因</w:t>
      </w:r>
      <w:r>
        <w:rPr>
          <w:rFonts w:hint="eastAsia" w:ascii="仿宋" w:hAnsi="仿宋" w:eastAsia="仿宋" w:cs="仿宋"/>
          <w:b/>
          <w:bCs/>
          <w:i/>
          <w:iCs/>
          <w:sz w:val="28"/>
          <w:szCs w:val="28"/>
          <w:lang w:val="en-US" w:eastAsia="zh-CN"/>
        </w:rPr>
        <w:t>更改居民身份证号</w:t>
      </w: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导致没有英语六级考试资格的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需要学生提供相关证明材料，请邮件联系学校管理员</w:t>
      </w:r>
      <w:r>
        <w:rPr>
          <w:rFonts w:hint="eastAsia" w:ascii="仿宋" w:hAnsi="仿宋" w:eastAsia="仿宋" w:cs="仿宋"/>
          <w:b/>
          <w:bCs/>
          <w:i/>
          <w:iCs/>
          <w:sz w:val="28"/>
          <w:szCs w:val="28"/>
          <w:lang w:val="en-US" w:eastAsia="zh-CN"/>
        </w:rPr>
        <w:t>（00153252@zjxu.edu.cn）</w:t>
      </w: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处进行复核。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6</w:t>
      </w:r>
      <w:r>
        <w:rPr>
          <w:rFonts w:hint="default" w:ascii="仿宋" w:hAnsi="仿宋" w:eastAsia="仿宋" w:cs="仿宋"/>
          <w:i w:val="0"/>
          <w:iCs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笔试科目报考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请学生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  <w:t>仔细阅读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“笔试科目报考</w:t>
      </w:r>
      <w:r>
        <w:rPr>
          <w:rFonts w:hint="default" w:ascii="仿宋" w:hAnsi="仿宋" w:eastAsia="仿宋" w:cs="仿宋"/>
          <w:i w:val="0"/>
          <w:iCs w:val="0"/>
          <w:sz w:val="28"/>
          <w:szCs w:val="28"/>
          <w:lang w:val="en-US" w:eastAsia="zh-CN"/>
        </w:rPr>
        <w:t>须知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”</w:t>
      </w:r>
      <w:r>
        <w:rPr>
          <w:rFonts w:hint="default" w:ascii="仿宋" w:hAnsi="仿宋" w:eastAsia="仿宋" w:cs="仿宋"/>
          <w:i w:val="0"/>
          <w:iCs w:val="0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“学校通告”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→选择报考科目→点击“提交”。</w:t>
      </w:r>
    </w:p>
    <w:p>
      <w:pPr>
        <w:spacing w:line="360" w:lineRule="auto"/>
        <w:ind w:firstLine="560" w:firstLineChars="200"/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3456940" cy="7004685"/>
            <wp:effectExtent l="0" t="0" r="10160" b="5715"/>
            <wp:docPr id="12" name="图片 12" descr="图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700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11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请学生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  <w:t>仔细阅读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  <w:t>报名信息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”中的“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  <w:t>警告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”、“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  <w:t>提示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”、“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  <w:t>报名流程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”等。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7</w:t>
      </w:r>
      <w:r>
        <w:rPr>
          <w:rFonts w:hint="default" w:ascii="仿宋" w:hAnsi="仿宋" w:eastAsia="仿宋" w:cs="仿宋"/>
          <w:i w:val="0"/>
          <w:iCs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口试科目报考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点击“口试报考”，选择相应级别的口试报考。</w:t>
      </w:r>
    </w:p>
    <w:p>
      <w:p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/>
          <w:iCs/>
          <w:sz w:val="28"/>
          <w:szCs w:val="28"/>
          <w:lang w:val="en-US" w:eastAsia="zh-CN"/>
        </w:rPr>
        <w:t>注意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：如暂时无法报考口试，可能是由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于机位已满，完成笔试报考及缴费后，可随时登录系统查看可否进行口试报考。</w:t>
      </w:r>
    </w:p>
    <w:p>
      <w:pPr>
        <w:spacing w:line="360" w:lineRule="auto"/>
        <w:ind w:firstLine="560" w:firstLineChars="200"/>
        <w:jc w:val="center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drawing>
          <wp:inline distT="0" distB="0" distL="114300" distR="114300">
            <wp:extent cx="3544570" cy="6423025"/>
            <wp:effectExtent l="0" t="0" r="17780" b="15875"/>
            <wp:docPr id="2" name="图片 2" descr="图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642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12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8</w:t>
      </w:r>
      <w:r>
        <w:rPr>
          <w:rFonts w:hint="default" w:ascii="仿宋" w:hAnsi="仿宋" w:eastAsia="仿宋" w:cs="仿宋"/>
          <w:i w:val="0"/>
          <w:iCs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缴费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学生完成笔试报名后即可进行笔试项目的缴费，待口试开放报考后再进行口试的报名及缴费。</w:t>
      </w:r>
    </w:p>
    <w:p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报名信息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→“笔试报考科目信息”/“口试报考科目信息”→勾选对应科目→点击“支付”（</w:t>
      </w: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平台支持支付宝和首信易支付两种支付方式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）（图13）→查看支付结果（图14）→返回“报名信息”页面确认报名系统支付状态（图15）。</w:t>
      </w:r>
    </w:p>
    <w:p>
      <w:p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/>
          <w:iCs/>
          <w:sz w:val="28"/>
          <w:szCs w:val="28"/>
          <w:lang w:val="en-US" w:eastAsia="zh-CN"/>
        </w:rPr>
        <w:t>注意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：（1）学生报考后</w:t>
      </w:r>
      <w:r>
        <w:rPr>
          <w:rFonts w:hint="eastAsia" w:ascii="仿宋" w:hAnsi="仿宋" w:eastAsia="仿宋" w:cs="仿宋"/>
          <w:b/>
          <w:bCs/>
          <w:i w:val="0"/>
          <w:iCs w:val="0"/>
          <w:color w:val="FF0000"/>
          <w:sz w:val="28"/>
          <w:szCs w:val="28"/>
          <w:lang w:val="en-US" w:eastAsia="zh-CN"/>
        </w:rPr>
        <w:t>未缴费的科目，将在24小时后被系统自动删除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；（2）如果报考科目全部被删除，学生通过网上报名确认的报名信息也将在24小时后删除；（3）只要在网上报名时间内，且存在容量，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  <w:t>学生可以重新报考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。（4）缴费时，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  <w:t>需先成功支付笔试，才能支付对应科目的口试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；</w:t>
      </w:r>
      <w:r>
        <w:rPr>
          <w:rFonts w:hint="eastAsia" w:ascii="仿宋" w:hAnsi="仿宋" w:eastAsia="仿宋" w:cs="仿宋"/>
          <w:b/>
          <w:bCs/>
          <w:i w:val="0"/>
          <w:iCs w:val="0"/>
          <w:color w:val="FF0000"/>
          <w:sz w:val="28"/>
          <w:szCs w:val="28"/>
          <w:lang w:val="en-US" w:eastAsia="zh-CN"/>
        </w:rPr>
        <w:t>（5）考生科目报名成功的唯一标识是：对应科目的支付状态为“已支付”；</w:t>
      </w: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8"/>
          <w:szCs w:val="28"/>
          <w:lang w:val="en-US" w:eastAsia="zh-CN"/>
        </w:rPr>
        <w:t>（6）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缴费时，银行扣费成功，但系统仍显示科目支付状态为“未支付”的，</w:t>
      </w:r>
      <w:r>
        <w:rPr>
          <w:rFonts w:hint="eastAsia" w:ascii="仿宋" w:hAnsi="仿宋" w:eastAsia="仿宋" w:cs="仿宋"/>
          <w:b/>
          <w:bCs/>
          <w:i w:val="0"/>
          <w:iCs w:val="0"/>
          <w:color w:val="auto"/>
          <w:sz w:val="28"/>
          <w:szCs w:val="28"/>
          <w:lang w:val="en-US" w:eastAsia="zh-CN"/>
        </w:rPr>
        <w:t>不要重复缴费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，可点击“更新”按钮更新支付状态。</w:t>
      </w:r>
    </w:p>
    <w:p>
      <w:pPr>
        <w:spacing w:line="360" w:lineRule="auto"/>
        <w:jc w:val="center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drawing>
          <wp:inline distT="0" distB="0" distL="114300" distR="114300">
            <wp:extent cx="4001770" cy="8776970"/>
            <wp:effectExtent l="0" t="0" r="17780" b="5080"/>
            <wp:docPr id="14" name="图片 14" descr="图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77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13</w:t>
      </w:r>
      <w:r>
        <w:rPr>
          <w:rFonts w:hint="eastAsia"/>
          <w:lang w:eastAsia="zh-CN"/>
        </w:rPr>
        <w:t>）</w:t>
      </w:r>
    </w:p>
    <w:p>
      <w:pPr>
        <w:spacing w:line="360" w:lineRule="auto"/>
        <w:jc w:val="center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drawing>
          <wp:inline distT="0" distB="0" distL="114300" distR="114300">
            <wp:extent cx="4912360" cy="4465955"/>
            <wp:effectExtent l="0" t="0" r="2540" b="10795"/>
            <wp:docPr id="17" name="图片 17" descr="图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12360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14</w:t>
      </w:r>
      <w:r>
        <w:rPr>
          <w:rFonts w:hint="eastAsia"/>
          <w:lang w:eastAsia="zh-CN"/>
        </w:rPr>
        <w:t>）</w:t>
      </w:r>
    </w:p>
    <w:p>
      <w:pPr>
        <w:spacing w:line="360" w:lineRule="auto"/>
        <w:jc w:val="center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drawing>
          <wp:inline distT="0" distB="0" distL="114300" distR="114300">
            <wp:extent cx="4283075" cy="8096885"/>
            <wp:effectExtent l="0" t="0" r="3175" b="18415"/>
            <wp:docPr id="18" name="图片 18" descr="图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3075" cy="809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15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9</w:t>
      </w:r>
      <w:r>
        <w:rPr>
          <w:rFonts w:hint="default" w:ascii="仿宋" w:hAnsi="仿宋" w:eastAsia="仿宋" w:cs="仿宋"/>
          <w:i w:val="0"/>
          <w:iCs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准考证打印</w:t>
      </w:r>
    </w:p>
    <w:p>
      <w:p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lang w:val="en-US" w:eastAsia="zh-CN"/>
        </w:rPr>
        <w:t>到准考证开放打印的时间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，考生登陆全国大学英语四、六级报名网（</w:t>
      </w:r>
      <w:r>
        <w:rPr>
          <w:rFonts w:ascii="宋体" w:hAnsi="宋体" w:eastAsia="宋体" w:cs="宋体"/>
          <w:sz w:val="28"/>
          <w:szCs w:val="28"/>
        </w:rPr>
        <w:fldChar w:fldCharType="begin"/>
      </w:r>
      <w:r>
        <w:rPr>
          <w:rFonts w:ascii="宋体" w:hAnsi="宋体" w:eastAsia="宋体" w:cs="宋体"/>
          <w:sz w:val="28"/>
          <w:szCs w:val="28"/>
        </w:rPr>
        <w:instrText xml:space="preserve"> HYPERLINK "http://cet-bm.neea.edu.cn/" </w:instrText>
      </w:r>
      <w:r>
        <w:rPr>
          <w:rFonts w:ascii="宋体" w:hAnsi="宋体" w:eastAsia="宋体" w:cs="宋体"/>
          <w:sz w:val="28"/>
          <w:szCs w:val="28"/>
        </w:rPr>
        <w:fldChar w:fldCharType="separate"/>
      </w:r>
      <w:r>
        <w:rPr>
          <w:rStyle w:val="6"/>
          <w:rFonts w:ascii="宋体" w:hAnsi="宋体" w:eastAsia="宋体" w:cs="宋体"/>
          <w:sz w:val="28"/>
          <w:szCs w:val="28"/>
        </w:rPr>
        <w:t>http://cet-bm.neea.edu.cn/</w:t>
      </w:r>
      <w:r>
        <w:rPr>
          <w:rFonts w:ascii="宋体" w:hAnsi="宋体" w:eastAsia="宋体" w:cs="宋体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）打印准考证。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方式一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：首页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→“快速打印准考证”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3777615" cy="3409315"/>
            <wp:effectExtent l="0" t="0" r="13335" b="635"/>
            <wp:docPr id="19" name="图片 19" descr="图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7615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16</w:t>
      </w:r>
      <w:r>
        <w:rPr>
          <w:rFonts w:hint="eastAsia"/>
          <w:lang w:eastAsia="zh-CN"/>
        </w:rPr>
        <w:t>）</w: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963035" cy="2863215"/>
            <wp:effectExtent l="0" t="0" r="18415" b="13335"/>
            <wp:docPr id="20" name="图片 20" descr="图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6303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17</w:t>
      </w:r>
      <w:r>
        <w:rPr>
          <w:rFonts w:hint="eastAsia"/>
          <w:lang w:eastAsia="zh-CN"/>
        </w:rPr>
        <w:t>）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/>
          <w:iCs/>
          <w:sz w:val="28"/>
          <w:szCs w:val="28"/>
          <w:lang w:val="en-US" w:eastAsia="zh-CN"/>
        </w:rPr>
        <w:t>方式二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lang w:val="en-US" w:eastAsia="zh-CN"/>
        </w:rPr>
        <w:t>：首页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→登录→“报名信息”页面→“笔试报考科目信息”/“口试报考科目信息”栏→点击对应科目前的“打印准考证”按钮。</w:t>
      </w:r>
    </w:p>
    <w:p>
      <w:pPr>
        <w:spacing w:line="360" w:lineRule="auto"/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4556125" cy="7603490"/>
            <wp:effectExtent l="0" t="0" r="15875" b="16510"/>
            <wp:docPr id="21" name="图片 21" descr="图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56125" cy="760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/>
          <w:lang w:eastAsia="zh-CN"/>
        </w:rPr>
        <w:t>（图</w:t>
      </w:r>
      <w:r>
        <w:rPr>
          <w:rFonts w:hint="eastAsia"/>
          <w:lang w:val="en-US" w:eastAsia="zh-CN"/>
        </w:rPr>
        <w:t>18</w:t>
      </w:r>
      <w:r>
        <w:rPr>
          <w:rFonts w:hint="eastAsia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8514F"/>
    <w:rsid w:val="07154808"/>
    <w:rsid w:val="312B07C5"/>
    <w:rsid w:val="5FE62615"/>
    <w:rsid w:val="6A98514F"/>
    <w:rsid w:val="7ECD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2020-06-29T06:06:00Z</dcterms:created>
  <dc:creator>Administrator</dc:creator>
  <cp:lastModifiedBy>kamilia&amp;手塚</cp:lastModifiedBy>
  <dcterms:modified xsi:type="dcterms:W3CDTF">2023-04-25T07:23:46Z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