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C925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学信网信息核对步骤</w:t>
      </w:r>
    </w:p>
    <w:p w14:paraId="2998E13C">
      <w:pPr>
        <w:pStyle w:val="8"/>
        <w:numPr>
          <w:ilvl w:val="0"/>
          <w:numId w:val="0"/>
        </w:numPr>
        <w:ind w:left="360" w:leftChars="0"/>
        <w:rPr>
          <w:rFonts w:hint="eastAsia"/>
          <w:b/>
          <w:sz w:val="28"/>
          <w:szCs w:val="28"/>
          <w:shd w:val="pct10" w:color="auto" w:fill="FFFFFF"/>
        </w:rPr>
      </w:pP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第一步：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登录学信网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（新用户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先注册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，已注册用户直接登录）</w:t>
      </w:r>
    </w:p>
    <w:p w14:paraId="6263F29A">
      <w:pPr>
        <w:pStyle w:val="8"/>
        <w:numPr>
          <w:ilvl w:val="0"/>
          <w:numId w:val="1"/>
        </w:numPr>
        <w:ind w:left="36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 xml:space="preserve">进 入 “ 中 国 高 等 教 育 学 生 信 息 网 ” 简 称 “ 学 信 网 ” 官 方 主 页 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</w:rPr>
        <w:instrText xml:space="preserve"> HYPERLINK "http://www.chsi.com.cn/。"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http://www.chsi.com.cn/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找到“学籍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”版块点击进入，注册学信网账号，然后进行查询。</w:t>
      </w:r>
    </w:p>
    <w:p w14:paraId="015E3CB7">
      <w:pPr>
        <w:pStyle w:val="8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</w:p>
    <w:p w14:paraId="2D5E0C14">
      <w:pPr>
        <w:pStyle w:val="8"/>
        <w:ind w:left="360" w:firstLine="0" w:firstLineChars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68595" cy="1141095"/>
            <wp:effectExtent l="0" t="0" r="4445" b="1905"/>
            <wp:docPr id="7" name="图片 7" descr="1e9da58c-2161-4059-839b-d271cda11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9da58c-2161-4059-839b-d271cda11d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F20FE">
      <w:pPr>
        <w:pStyle w:val="8"/>
        <w:ind w:left="360" w:firstLine="0" w:firstLineChars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44BF506">
      <w:pPr>
        <w:pStyle w:val="8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5269865" cy="1962150"/>
            <wp:effectExtent l="0" t="0" r="3175" b="3810"/>
            <wp:docPr id="11" name="图片 11" descr="36c65edc-e784-4bea-be7f-b63aee309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c65edc-e784-4bea-be7f-b63aee3097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9063A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29FA486">
      <w:pPr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041265" cy="2486025"/>
            <wp:effectExtent l="0" t="0" r="317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249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5D1B6">
      <w:pPr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注册时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请慎重选择手机号、邮箱、密码，本次注册账号将长期用于学籍查询、学历查询、毕业生图像查询等，请务必保管好账号密码。</w:t>
      </w:r>
    </w:p>
    <w:p w14:paraId="751C6D6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7B2DCC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6B7A5183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FD53A2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0A72343B">
      <w:pPr>
        <w:pStyle w:val="8"/>
        <w:numPr>
          <w:ilvl w:val="0"/>
          <w:numId w:val="1"/>
        </w:numPr>
        <w:ind w:left="36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注册以后直接点击登录，输入刚注册的账号密码。</w:t>
      </w:r>
    </w:p>
    <w:p w14:paraId="1819DD6C">
      <w:pPr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48D2E75">
      <w:pPr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274310" cy="34696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64AA0">
      <w:pPr>
        <w:pStyle w:val="8"/>
        <w:numPr>
          <w:ilvl w:val="0"/>
          <w:numId w:val="0"/>
        </w:numPr>
        <w:ind w:left="360" w:leftChars="0" w:firstLine="482" w:firstLineChars="200"/>
        <w:rPr>
          <w:rFonts w:hint="eastAsia" w:ascii="仿宋_GB2312" w:hAnsi="仿宋_GB2312" w:eastAsia="仿宋_GB2312" w:cs="仿宋_GB2312"/>
          <w:b/>
          <w:sz w:val="24"/>
          <w:szCs w:val="24"/>
          <w:shd w:val="pct10" w:color="auto" w:fill="FFFFFF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shd w:val="pct10" w:color="auto" w:fill="FFFFFF"/>
        </w:rPr>
        <w:t>选择“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shd w:val="pct10" w:color="auto" w:fill="FFFFFF"/>
        </w:rPr>
        <w:t>学信档案</w:t>
      </w:r>
      <w:r>
        <w:rPr>
          <w:rFonts w:hint="eastAsia" w:ascii="仿宋_GB2312" w:hAnsi="仿宋_GB2312" w:eastAsia="仿宋_GB2312" w:cs="仿宋_GB2312"/>
          <w:b/>
          <w:sz w:val="24"/>
          <w:szCs w:val="24"/>
          <w:shd w:val="pct10" w:color="auto" w:fill="FFFFFF"/>
        </w:rPr>
        <w:t>”点击“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shd w:val="pct10" w:color="auto" w:fill="FFFFFF"/>
        </w:rPr>
        <w:t>高等教育信息</w:t>
      </w:r>
      <w:r>
        <w:rPr>
          <w:rFonts w:hint="eastAsia" w:ascii="仿宋_GB2312" w:hAnsi="仿宋_GB2312" w:eastAsia="仿宋_GB2312" w:cs="仿宋_GB2312"/>
          <w:b/>
          <w:sz w:val="24"/>
          <w:szCs w:val="24"/>
          <w:shd w:val="pct10" w:color="auto" w:fill="FFFFFF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找到“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高等教育信息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”板块点击进入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，查看个人信息是否正确。完成查看后，请务必点击右上角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个人中心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的退出按钮退出登录。</w:t>
      </w:r>
    </w:p>
    <w:p w14:paraId="1072F1AC">
      <w:pPr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411470" cy="30956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1320" cy="310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24C9">
      <w:pPr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274310" cy="27800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C2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9" w:leftChars="171" w:hanging="240" w:hangingChars="100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5274310" cy="33528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学生应认真核查个人基本信息，重点核对姓名、性别、出生日期、身份证号、专业、学习形式、学号、入学日期等关键信息，确认学籍电子注册信息无误。</w:t>
      </w:r>
    </w:p>
    <w:p w14:paraId="43F4A075">
      <w:pPr>
        <w:ind w:left="360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F4B60"/>
    <w:multiLevelType w:val="singleLevel"/>
    <w:tmpl w:val="50EF4B6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AB"/>
    <w:rsid w:val="000B19AB"/>
    <w:rsid w:val="000F6D0E"/>
    <w:rsid w:val="00176C53"/>
    <w:rsid w:val="002B124F"/>
    <w:rsid w:val="003A1C0C"/>
    <w:rsid w:val="00807153"/>
    <w:rsid w:val="00F77796"/>
    <w:rsid w:val="34533C7E"/>
    <w:rsid w:val="45B14EB4"/>
    <w:rsid w:val="4D8C6CBA"/>
    <w:rsid w:val="58CA5810"/>
    <w:rsid w:val="7F7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319</Words>
  <Characters>341</Characters>
  <Lines>2</Lines>
  <Paragraphs>1</Paragraphs>
  <TotalTime>25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2021-04-08T07:49:00Z</dcterms:created>
  <dc:creator>Administrator</dc:creator>
  <cp:lastModifiedBy>WPS_1642054374</cp:lastModifiedBy>
  <dcterms:modified xsi:type="dcterms:W3CDTF">2025-11-19T02:54:05Z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eyJoZGlkIjoiYjMyMDUxZTQyMDFiMWVlMmU2Nzc2MThhYjY5OTU2OGMiLCJ1c2VySWQiOiIxMzEyODEyODE3In0=</vt:lpwstr>
  </property>
  <property fmtid="{D5CDD505-2E9C-101B-9397-08002B2CF9AE}" pid="4" name="ICV">
    <vt:lpwstr>859D3CEF20BC4B28A01024AA5AF38977_12</vt:lpwstr>
  </property>
</Properties>
</file>